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7BB" w:rsidRPr="00B20AC3" w:rsidRDefault="00C467BB" w:rsidP="00C467BB">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ind w:firstLine="567"/>
        <w:jc w:val="center"/>
        <w:rPr>
          <w:sz w:val="24"/>
          <w:szCs w:val="24"/>
          <w:lang w:val="uk-UA"/>
        </w:rPr>
      </w:pPr>
      <w:r w:rsidRPr="00AA5C07">
        <w:rPr>
          <w:sz w:val="24"/>
          <w:szCs w:val="24"/>
          <w:lang w:val="uk-UA"/>
        </w:rPr>
        <w:t>Пояснювальна записка до проекту рішення сесії міської ради «</w:t>
      </w:r>
      <w:r w:rsidRPr="00B20AC3">
        <w:rPr>
          <w:sz w:val="24"/>
          <w:szCs w:val="24"/>
          <w:lang w:val="uk-UA"/>
        </w:rPr>
        <w:t xml:space="preserve">Про </w:t>
      </w:r>
      <w:r w:rsidRPr="00B20AC3">
        <w:rPr>
          <w:sz w:val="24"/>
          <w:szCs w:val="24"/>
          <w:shd w:val="clear" w:color="auto" w:fill="FFFFFF"/>
          <w:lang w:val="uk-UA"/>
        </w:rPr>
        <w:t>заслуховування інформації прокурора</w:t>
      </w:r>
      <w:r w:rsidRPr="00B20AC3">
        <w:rPr>
          <w:sz w:val="24"/>
          <w:szCs w:val="24"/>
          <w:lang w:val="uk-UA"/>
        </w:rPr>
        <w:t>»</w:t>
      </w:r>
    </w:p>
    <w:p w:rsidR="00C467BB" w:rsidRDefault="00C467BB" w:rsidP="00C467BB">
      <w:pPr>
        <w:pStyle w:val="a4"/>
        <w:spacing w:before="0" w:beforeAutospacing="0" w:after="0" w:afterAutospacing="0"/>
        <w:ind w:firstLine="851"/>
        <w:jc w:val="both"/>
        <w:rPr>
          <w:shd w:val="clear" w:color="auto" w:fill="FFFFFF"/>
        </w:rPr>
      </w:pPr>
      <w:r w:rsidRPr="00B20AC3">
        <w:rPr>
          <w:b/>
        </w:rPr>
        <w:t xml:space="preserve">Потреба і мета прийняття рішення. </w:t>
      </w:r>
      <w:r w:rsidRPr="00B20AC3">
        <w:rPr>
          <w:shd w:val="clear" w:color="auto" w:fill="FFFFFF"/>
        </w:rPr>
        <w:t>Заслуховування інформації </w:t>
      </w:r>
      <w:bookmarkStart w:id="0" w:name="w1_1"/>
      <w:r w:rsidRPr="00B20AC3">
        <w:rPr>
          <w:shd w:val="clear" w:color="auto" w:fill="FFFFFF"/>
        </w:rPr>
        <w:fldChar w:fldCharType="begin"/>
      </w:r>
      <w:r w:rsidRPr="00B20AC3">
        <w:rPr>
          <w:shd w:val="clear" w:color="auto" w:fill="FFFFFF"/>
        </w:rPr>
        <w:instrText xml:space="preserve"> HYPERLINK "https://zakon.rada.gov.ua/laws/show/280/97-%D0%B2%D1%80?find=1&amp;text=%D0%BF%D1%80%D0%BE%D0%BA%D1%83%D1%80%D0%BE" \l "w1_2" </w:instrText>
      </w:r>
      <w:r w:rsidRPr="00B20AC3">
        <w:rPr>
          <w:shd w:val="clear" w:color="auto" w:fill="FFFFFF"/>
        </w:rPr>
        <w:fldChar w:fldCharType="separate"/>
      </w:r>
      <w:r w:rsidRPr="00B20AC3">
        <w:rPr>
          <w:shd w:val="clear" w:color="auto" w:fill="FFFFFF"/>
        </w:rPr>
        <w:t>прокуро</w:t>
      </w:r>
      <w:r w:rsidRPr="00B20AC3">
        <w:rPr>
          <w:shd w:val="clear" w:color="auto" w:fill="FFFFFF"/>
        </w:rPr>
        <w:fldChar w:fldCharType="end"/>
      </w:r>
      <w:bookmarkEnd w:id="0"/>
      <w:r w:rsidRPr="00B20AC3">
        <w:rPr>
          <w:shd w:val="clear" w:color="auto" w:fill="FFFFFF"/>
        </w:rPr>
        <w:t>рів та керівників органів Національної поліції про стан законності, боротьби із злочинністю, охорони громадської безпеки і порядку та результати діяльності на відповідній території відноситься до виключної компетенції сесії міської ради. Керівником Слобожанської окружної прокуратури до міської ради спрямована інформація про результати діяльності Слобожанської окружної прокуратури Дніпропетровської області за 9 місяців 2025 року</w:t>
      </w:r>
      <w:r>
        <w:rPr>
          <w:shd w:val="clear" w:color="auto" w:fill="FFFFFF"/>
        </w:rPr>
        <w:t xml:space="preserve">. </w:t>
      </w:r>
    </w:p>
    <w:p w:rsidR="00C467BB" w:rsidRPr="00B20AC3" w:rsidRDefault="00C467BB" w:rsidP="00C467BB">
      <w:pPr>
        <w:pStyle w:val="a4"/>
        <w:spacing w:before="0" w:beforeAutospacing="0" w:after="0" w:afterAutospacing="0"/>
        <w:ind w:firstLine="851"/>
        <w:jc w:val="both"/>
        <w:rPr>
          <w:b/>
        </w:rPr>
      </w:pPr>
      <w:r>
        <w:rPr>
          <w:shd w:val="clear" w:color="auto" w:fill="FFFFFF"/>
        </w:rPr>
        <w:t xml:space="preserve">Інформування  суспільства є важливим чинником  гласності  та прозорості  здійснення  діяльності органами прокуратури  в сучасних умовах, що в тому числі може бути забезпечено через органи місцевого самоврядування. </w:t>
      </w:r>
    </w:p>
    <w:p w:rsidR="00C467BB" w:rsidRPr="00AA5C07" w:rsidRDefault="00C467BB" w:rsidP="00C467BB">
      <w:pPr>
        <w:tabs>
          <w:tab w:val="left" w:pos="-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ind w:left="567"/>
        <w:jc w:val="both"/>
        <w:rPr>
          <w:b/>
          <w:sz w:val="24"/>
          <w:szCs w:val="24"/>
          <w:lang w:val="uk-UA"/>
        </w:rPr>
      </w:pPr>
      <w:r w:rsidRPr="00AA5C07">
        <w:rPr>
          <w:b/>
          <w:sz w:val="24"/>
          <w:szCs w:val="24"/>
          <w:lang w:val="uk-UA"/>
        </w:rPr>
        <w:t xml:space="preserve">Прогнозовані суспільні, економічні, фінансові та правові наслідки прийняття рішення. </w:t>
      </w:r>
    </w:p>
    <w:p w:rsidR="00C467BB" w:rsidRPr="00AA5C07" w:rsidRDefault="00C467BB" w:rsidP="00C467BB">
      <w:pPr>
        <w:pStyle w:val="a3"/>
        <w:tabs>
          <w:tab w:val="left" w:pos="-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val="uk-UA"/>
        </w:rPr>
      </w:pPr>
      <w:r w:rsidRPr="00AA5C07">
        <w:rPr>
          <w:rFonts w:ascii="Times New Roman" w:hAnsi="Times New Roman" w:cs="Times New Roman"/>
          <w:b/>
          <w:sz w:val="24"/>
          <w:szCs w:val="24"/>
          <w:lang w:val="uk-UA"/>
        </w:rPr>
        <w:t>Суспільні наслідки та правові</w:t>
      </w:r>
      <w:r w:rsidRPr="00AA5C07">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Обізнаність жителів територіальної громади про стан злочинності на території міської громади. </w:t>
      </w:r>
    </w:p>
    <w:p w:rsidR="00C467BB" w:rsidRPr="00AA5C07" w:rsidRDefault="00C467BB" w:rsidP="00C467BB">
      <w:pPr>
        <w:pStyle w:val="a3"/>
        <w:tabs>
          <w:tab w:val="left" w:pos="-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ind w:left="0" w:firstLine="851"/>
        <w:jc w:val="both"/>
        <w:rPr>
          <w:rFonts w:ascii="Times New Roman" w:hAnsi="Times New Roman" w:cs="Times New Roman"/>
          <w:sz w:val="24"/>
          <w:szCs w:val="24"/>
          <w:lang w:val="uk-UA"/>
        </w:rPr>
      </w:pPr>
      <w:r w:rsidRPr="00AA5C07">
        <w:rPr>
          <w:rFonts w:ascii="Times New Roman" w:hAnsi="Times New Roman" w:cs="Times New Roman"/>
          <w:b/>
          <w:sz w:val="24"/>
          <w:szCs w:val="24"/>
          <w:lang w:val="uk-UA"/>
        </w:rPr>
        <w:t>Економічні.</w:t>
      </w:r>
      <w:r w:rsidRPr="00AA5C07">
        <w:rPr>
          <w:rFonts w:ascii="Times New Roman" w:hAnsi="Times New Roman" w:cs="Times New Roman"/>
          <w:sz w:val="24"/>
          <w:szCs w:val="24"/>
          <w:lang w:val="uk-UA"/>
        </w:rPr>
        <w:t xml:space="preserve"> </w:t>
      </w:r>
      <w:r>
        <w:rPr>
          <w:rFonts w:ascii="Times New Roman" w:hAnsi="Times New Roman" w:cs="Times New Roman"/>
          <w:sz w:val="24"/>
          <w:szCs w:val="24"/>
          <w:lang w:val="uk-UA"/>
        </w:rPr>
        <w:t>Відсутні</w:t>
      </w:r>
      <w:r w:rsidRPr="00AA5C07">
        <w:rPr>
          <w:rFonts w:ascii="Times New Roman" w:hAnsi="Times New Roman" w:cs="Times New Roman"/>
          <w:sz w:val="24"/>
          <w:szCs w:val="24"/>
          <w:lang w:val="uk-UA"/>
        </w:rPr>
        <w:t xml:space="preserve">. </w:t>
      </w:r>
    </w:p>
    <w:p w:rsidR="00C467BB" w:rsidRPr="00AA5C07" w:rsidRDefault="00C467BB" w:rsidP="00C467BB">
      <w:pPr>
        <w:pStyle w:val="a3"/>
        <w:tabs>
          <w:tab w:val="left" w:pos="-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spacing w:after="0" w:line="240" w:lineRule="auto"/>
        <w:ind w:left="0" w:firstLine="851"/>
        <w:jc w:val="both"/>
        <w:rPr>
          <w:rFonts w:ascii="Times New Roman" w:hAnsi="Times New Roman" w:cs="Times New Roman"/>
          <w:sz w:val="24"/>
          <w:szCs w:val="24"/>
          <w:lang w:val="uk-UA"/>
        </w:rPr>
      </w:pPr>
      <w:r w:rsidRPr="00AA5C07">
        <w:rPr>
          <w:rFonts w:ascii="Times New Roman" w:hAnsi="Times New Roman" w:cs="Times New Roman"/>
          <w:b/>
          <w:sz w:val="24"/>
          <w:szCs w:val="24"/>
          <w:lang w:val="uk-UA"/>
        </w:rPr>
        <w:t>Фінансові.</w:t>
      </w:r>
      <w:r w:rsidRPr="00AA5C07">
        <w:rPr>
          <w:rFonts w:ascii="Times New Roman" w:hAnsi="Times New Roman" w:cs="Times New Roman"/>
          <w:sz w:val="24"/>
          <w:szCs w:val="24"/>
          <w:lang w:val="uk-UA"/>
        </w:rPr>
        <w:t xml:space="preserve"> </w:t>
      </w:r>
      <w:r>
        <w:rPr>
          <w:rFonts w:ascii="Times New Roman" w:hAnsi="Times New Roman" w:cs="Times New Roman"/>
          <w:sz w:val="24"/>
          <w:szCs w:val="24"/>
          <w:lang w:val="uk-UA"/>
        </w:rPr>
        <w:t>Відсутні</w:t>
      </w:r>
      <w:r w:rsidRPr="00AA5C07">
        <w:rPr>
          <w:rFonts w:ascii="Times New Roman" w:hAnsi="Times New Roman" w:cs="Times New Roman"/>
          <w:sz w:val="24"/>
          <w:szCs w:val="24"/>
          <w:lang w:val="uk-UA"/>
        </w:rPr>
        <w:t xml:space="preserve">. </w:t>
      </w:r>
    </w:p>
    <w:p w:rsidR="00C467BB" w:rsidRPr="00AA5C07" w:rsidRDefault="00C467BB" w:rsidP="00C467BB">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ind w:firstLine="567"/>
        <w:jc w:val="both"/>
        <w:rPr>
          <w:b/>
          <w:sz w:val="24"/>
          <w:szCs w:val="24"/>
          <w:lang w:val="uk-UA"/>
        </w:rPr>
      </w:pPr>
      <w:r w:rsidRPr="00AA5C07">
        <w:rPr>
          <w:b/>
          <w:sz w:val="24"/>
          <w:szCs w:val="24"/>
          <w:lang w:val="uk-UA"/>
        </w:rPr>
        <w:t xml:space="preserve">Прогноз щодо можливого зменшення надходжень або збільшення видатків місцевого бюджету внаслідок прийняття або неприйняття відповідного рішення. </w:t>
      </w:r>
    </w:p>
    <w:p w:rsidR="00C467BB" w:rsidRPr="00AA5C07" w:rsidRDefault="00C467BB" w:rsidP="00C467BB">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ind w:firstLine="567"/>
        <w:jc w:val="both"/>
        <w:rPr>
          <w:b/>
          <w:sz w:val="24"/>
          <w:szCs w:val="24"/>
          <w:lang w:val="uk-UA"/>
        </w:rPr>
      </w:pPr>
      <w:r>
        <w:rPr>
          <w:sz w:val="24"/>
          <w:szCs w:val="24"/>
          <w:lang w:val="uk-UA"/>
        </w:rPr>
        <w:t>Відсутні</w:t>
      </w:r>
      <w:r w:rsidRPr="00AA5C07">
        <w:rPr>
          <w:sz w:val="24"/>
          <w:szCs w:val="24"/>
          <w:lang w:val="uk-UA"/>
        </w:rPr>
        <w:t xml:space="preserve">.  </w:t>
      </w:r>
    </w:p>
    <w:p w:rsidR="00C467BB" w:rsidRDefault="00C467BB" w:rsidP="00C467BB">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ind w:firstLine="567"/>
        <w:jc w:val="both"/>
        <w:rPr>
          <w:b/>
          <w:sz w:val="24"/>
          <w:szCs w:val="24"/>
          <w:lang w:val="uk-UA"/>
        </w:rPr>
      </w:pPr>
      <w:r w:rsidRPr="00AA5C07">
        <w:rPr>
          <w:b/>
          <w:sz w:val="24"/>
          <w:szCs w:val="24"/>
          <w:lang w:val="uk-UA"/>
        </w:rPr>
        <w:t xml:space="preserve">Результати громадського обговорення чи громадських слухань з цього питання, якщо це передбачено законодавством або рішенням ради для розгляду відповідного питання. </w:t>
      </w:r>
    </w:p>
    <w:p w:rsidR="00C467BB" w:rsidRPr="00AA5C07" w:rsidRDefault="00C467BB" w:rsidP="00C467BB">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ind w:firstLine="567"/>
        <w:jc w:val="both"/>
        <w:rPr>
          <w:sz w:val="24"/>
          <w:szCs w:val="24"/>
          <w:lang w:val="uk-UA"/>
        </w:rPr>
      </w:pPr>
      <w:r w:rsidRPr="00AA5C07">
        <w:rPr>
          <w:sz w:val="24"/>
          <w:szCs w:val="24"/>
          <w:lang w:val="uk-UA"/>
        </w:rPr>
        <w:t xml:space="preserve">Не потребує. </w:t>
      </w:r>
    </w:p>
    <w:p w:rsidR="00C467BB" w:rsidRPr="00AA5C07" w:rsidRDefault="00C467BB" w:rsidP="00C467BB">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ind w:firstLine="567"/>
        <w:jc w:val="both"/>
        <w:rPr>
          <w:sz w:val="24"/>
          <w:szCs w:val="24"/>
          <w:lang w:val="uk-UA"/>
        </w:rPr>
      </w:pPr>
      <w:r w:rsidRPr="00AA5C07">
        <w:rPr>
          <w:b/>
          <w:sz w:val="24"/>
          <w:szCs w:val="24"/>
          <w:lang w:val="uk-UA"/>
        </w:rPr>
        <w:t>Інформація про погодження проекту необхідними виконавцями чи службами відповідно до їх повноважень.</w:t>
      </w:r>
      <w:r w:rsidRPr="00AA5C07">
        <w:rPr>
          <w:sz w:val="24"/>
          <w:szCs w:val="24"/>
          <w:lang w:val="uk-UA"/>
        </w:rPr>
        <w:t xml:space="preserve">  Проект потрібно погодити з </w:t>
      </w:r>
      <w:r>
        <w:rPr>
          <w:sz w:val="24"/>
          <w:szCs w:val="24"/>
          <w:lang w:val="uk-UA"/>
        </w:rPr>
        <w:t xml:space="preserve">керуючим справами (секретарем) виконавчого комітету та завідувачем сектору </w:t>
      </w:r>
      <w:proofErr w:type="spellStart"/>
      <w:r>
        <w:rPr>
          <w:sz w:val="24"/>
          <w:szCs w:val="24"/>
          <w:lang w:val="uk-UA"/>
        </w:rPr>
        <w:t>зв’язків</w:t>
      </w:r>
      <w:proofErr w:type="spellEnd"/>
      <w:r>
        <w:rPr>
          <w:sz w:val="24"/>
          <w:szCs w:val="24"/>
          <w:lang w:val="uk-UA"/>
        </w:rPr>
        <w:t xml:space="preserve"> з громадськістю та ЗМІ</w:t>
      </w:r>
      <w:r w:rsidRPr="00AA5C07">
        <w:rPr>
          <w:sz w:val="24"/>
          <w:szCs w:val="24"/>
          <w:lang w:val="uk-UA"/>
        </w:rPr>
        <w:t xml:space="preserve">. </w:t>
      </w:r>
    </w:p>
    <w:p w:rsidR="00C467BB" w:rsidRDefault="00C467BB" w:rsidP="00C467BB">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ind w:firstLine="567"/>
        <w:jc w:val="both"/>
        <w:rPr>
          <w:b/>
          <w:sz w:val="24"/>
          <w:szCs w:val="24"/>
          <w:lang w:val="uk-UA"/>
        </w:rPr>
      </w:pPr>
      <w:r w:rsidRPr="00AA5C07">
        <w:rPr>
          <w:b/>
          <w:sz w:val="24"/>
          <w:szCs w:val="24"/>
          <w:lang w:val="uk-UA"/>
        </w:rPr>
        <w:t xml:space="preserve">Інформація про проведення процедур передбачених для прийняття регуляторних актів.  </w:t>
      </w:r>
    </w:p>
    <w:p w:rsidR="00C467BB" w:rsidRPr="00AA5C07" w:rsidRDefault="00C467BB" w:rsidP="00C467BB">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ind w:firstLine="567"/>
        <w:jc w:val="both"/>
        <w:rPr>
          <w:b/>
          <w:sz w:val="24"/>
          <w:szCs w:val="24"/>
          <w:lang w:val="uk-UA"/>
        </w:rPr>
      </w:pPr>
      <w:r w:rsidRPr="00AA5C07">
        <w:rPr>
          <w:sz w:val="24"/>
          <w:szCs w:val="24"/>
          <w:lang w:val="uk-UA"/>
        </w:rPr>
        <w:t xml:space="preserve">Не потребує. </w:t>
      </w:r>
    </w:p>
    <w:p w:rsidR="00C467BB" w:rsidRPr="00AA5C07" w:rsidRDefault="00C467BB" w:rsidP="00C467BB">
      <w:pPr>
        <w:tabs>
          <w:tab w:val="left" w:pos="-70"/>
          <w:tab w:val="left" w:pos="613"/>
          <w:tab w:val="left" w:pos="1370"/>
          <w:tab w:val="left" w:pos="2748"/>
          <w:tab w:val="left" w:pos="3664"/>
          <w:tab w:val="left" w:pos="4580"/>
          <w:tab w:val="left" w:pos="5496"/>
          <w:tab w:val="left" w:pos="6412"/>
          <w:tab w:val="left" w:pos="7328"/>
          <w:tab w:val="left" w:pos="8244"/>
          <w:tab w:val="left" w:pos="9160"/>
          <w:tab w:val="left" w:pos="9518"/>
          <w:tab w:val="left" w:pos="10076"/>
          <w:tab w:val="left" w:pos="10992"/>
          <w:tab w:val="left" w:pos="11908"/>
          <w:tab w:val="left" w:pos="12824"/>
          <w:tab w:val="left" w:pos="13740"/>
          <w:tab w:val="left" w:pos="14656"/>
        </w:tabs>
        <w:ind w:firstLine="567"/>
        <w:jc w:val="both"/>
        <w:rPr>
          <w:sz w:val="24"/>
          <w:szCs w:val="24"/>
          <w:lang w:val="uk-UA"/>
        </w:rPr>
      </w:pPr>
      <w:r w:rsidRPr="00AA5C07">
        <w:rPr>
          <w:b/>
          <w:sz w:val="24"/>
          <w:szCs w:val="24"/>
          <w:lang w:val="uk-UA"/>
        </w:rPr>
        <w:t>Інша інформація, яка на думку розробника проекту є важливою для прийняття рішення.</w:t>
      </w:r>
      <w:r w:rsidRPr="00AA5C07">
        <w:rPr>
          <w:sz w:val="24"/>
          <w:szCs w:val="24"/>
          <w:lang w:val="uk-UA"/>
        </w:rPr>
        <w:t xml:space="preserve"> </w:t>
      </w:r>
    </w:p>
    <w:p w:rsidR="00C467BB" w:rsidRDefault="00C467BB" w:rsidP="00C467BB">
      <w:pPr>
        <w:ind w:firstLine="851"/>
        <w:jc w:val="both"/>
        <w:rPr>
          <w:sz w:val="24"/>
          <w:szCs w:val="24"/>
          <w:shd w:val="clear" w:color="auto" w:fill="FFFFFF"/>
          <w:lang w:val="uk-UA"/>
        </w:rPr>
      </w:pPr>
      <w:r>
        <w:rPr>
          <w:sz w:val="24"/>
          <w:szCs w:val="24"/>
          <w:shd w:val="clear" w:color="auto" w:fill="FFFFFF"/>
          <w:lang w:val="uk-UA"/>
        </w:rPr>
        <w:t xml:space="preserve">Дотримання вимог частини третьої статті 6 Закону України «Про прокуратуру» є важливим в обізнаності населення громади про результати діяльності прокуратури на цій території, свідчить про відкритість та доступність органів влади до громадян та осіб, що перебувають на території України на законних підставах. </w:t>
      </w:r>
    </w:p>
    <w:p w:rsidR="00C467BB" w:rsidRDefault="00C467BB" w:rsidP="00C467BB">
      <w:pPr>
        <w:ind w:firstLine="851"/>
        <w:jc w:val="both"/>
        <w:rPr>
          <w:sz w:val="24"/>
          <w:szCs w:val="24"/>
          <w:shd w:val="clear" w:color="auto" w:fill="FFFFFF"/>
          <w:lang w:val="uk-UA"/>
        </w:rPr>
      </w:pPr>
    </w:p>
    <w:p w:rsidR="00C467BB" w:rsidRDefault="00C467BB" w:rsidP="00C467BB">
      <w:pPr>
        <w:ind w:firstLine="851"/>
        <w:jc w:val="both"/>
        <w:rPr>
          <w:sz w:val="24"/>
          <w:szCs w:val="24"/>
          <w:shd w:val="clear" w:color="auto" w:fill="FFFFFF"/>
          <w:lang w:val="uk-UA"/>
        </w:rPr>
      </w:pPr>
    </w:p>
    <w:p w:rsidR="00C467BB" w:rsidRDefault="00C467BB" w:rsidP="00C467BB">
      <w:pPr>
        <w:ind w:left="5664" w:firstLine="708"/>
        <w:jc w:val="both"/>
        <w:rPr>
          <w:sz w:val="24"/>
          <w:szCs w:val="24"/>
          <w:shd w:val="clear" w:color="auto" w:fill="FFFFFF"/>
          <w:lang w:val="uk-UA"/>
        </w:rPr>
      </w:pPr>
      <w:r>
        <w:rPr>
          <w:sz w:val="24"/>
          <w:szCs w:val="24"/>
          <w:shd w:val="clear" w:color="auto" w:fill="FFFFFF"/>
          <w:lang w:val="uk-UA"/>
        </w:rPr>
        <w:t>Станіслава ГАНЧЕВА</w:t>
      </w:r>
    </w:p>
    <w:p w:rsidR="00240DF0" w:rsidRDefault="00C467BB">
      <w:bookmarkStart w:id="1" w:name="_GoBack"/>
      <w:bookmarkEnd w:id="1"/>
    </w:p>
    <w:sectPr w:rsidR="00240D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7BB"/>
    <w:rsid w:val="002C319F"/>
    <w:rsid w:val="004153C7"/>
    <w:rsid w:val="00C46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D6D4E8-4E8F-4AB3-A833-2A67FD62E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7BB"/>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67BB"/>
    <w:pPr>
      <w:spacing w:after="160" w:line="259" w:lineRule="auto"/>
      <w:ind w:left="720"/>
      <w:contextualSpacing/>
    </w:pPr>
    <w:rPr>
      <w:rFonts w:ascii="Calibri" w:hAnsi="Calibri" w:cs="Calibri"/>
      <w:sz w:val="22"/>
      <w:szCs w:val="22"/>
      <w:lang w:eastAsia="en-US"/>
    </w:rPr>
  </w:style>
  <w:style w:type="paragraph" w:styleId="a4">
    <w:name w:val="Normal (Web)"/>
    <w:basedOn w:val="a"/>
    <w:uiPriority w:val="99"/>
    <w:semiHidden/>
    <w:unhideWhenUsed/>
    <w:rsid w:val="00C467BB"/>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ANGELINA OVSIIENKO</dc:creator>
  <cp:keywords/>
  <dc:description/>
  <cp:lastModifiedBy>ANGELINA OVSIIENKO</cp:lastModifiedBy>
  <cp:revision>1</cp:revision>
  <dcterms:created xsi:type="dcterms:W3CDTF">2026-08-20T10:52:00Z</dcterms:created>
  <dcterms:modified xsi:type="dcterms:W3CDTF">2026-08-20T10:53:00Z</dcterms:modified>
</cp:coreProperties>
</file>