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97" w:rsidRDefault="00295A97" w:rsidP="00295A97">
      <w:pPr>
        <w:spacing w:after="0" w:line="240" w:lineRule="auto"/>
        <w:ind w:left="4248" w:firstLine="708"/>
        <w:rPr>
          <w:rFonts w:ascii="Times New Roman" w:hAnsi="Times New Roman"/>
          <w:b/>
          <w:bCs/>
          <w:sz w:val="32"/>
          <w:szCs w:val="24"/>
          <w:lang w:eastAsia="ru-RU"/>
        </w:rPr>
      </w:pPr>
      <w:r>
        <w:rPr>
          <w:rFonts w:ascii="Times New Roman" w:hAnsi="Times New Roman"/>
          <w:b/>
          <w:bCs/>
          <w:sz w:val="32"/>
          <w:szCs w:val="24"/>
          <w:lang w:eastAsia="ru-RU"/>
        </w:rPr>
        <w:t>ЗАТВЕРДЖЕНО</w:t>
      </w:r>
    </w:p>
    <w:p w:rsidR="00295A97" w:rsidRDefault="00295A97" w:rsidP="00295A97">
      <w:pPr>
        <w:spacing w:after="0" w:line="240" w:lineRule="auto"/>
        <w:rPr>
          <w:rFonts w:ascii="Times New Roman" w:hAnsi="Times New Roman"/>
          <w:b/>
          <w:bCs/>
          <w:sz w:val="32"/>
          <w:szCs w:val="24"/>
          <w:lang w:eastAsia="ru-RU"/>
        </w:rPr>
      </w:pPr>
      <w:r>
        <w:rPr>
          <w:rFonts w:ascii="Times New Roman" w:hAnsi="Times New Roman"/>
          <w:b/>
          <w:bCs/>
          <w:sz w:val="32"/>
          <w:szCs w:val="24"/>
          <w:lang w:eastAsia="ru-RU"/>
        </w:rPr>
        <w:tab/>
      </w:r>
      <w:r>
        <w:rPr>
          <w:rFonts w:ascii="Times New Roman" w:hAnsi="Times New Roman"/>
          <w:b/>
          <w:bCs/>
          <w:sz w:val="32"/>
          <w:szCs w:val="24"/>
          <w:lang w:eastAsia="ru-RU"/>
        </w:rPr>
        <w:tab/>
      </w:r>
      <w:r>
        <w:rPr>
          <w:rFonts w:ascii="Times New Roman" w:hAnsi="Times New Roman"/>
          <w:b/>
          <w:bCs/>
          <w:sz w:val="32"/>
          <w:szCs w:val="24"/>
          <w:lang w:eastAsia="ru-RU"/>
        </w:rPr>
        <w:tab/>
      </w:r>
      <w:r>
        <w:rPr>
          <w:rFonts w:ascii="Times New Roman" w:hAnsi="Times New Roman"/>
          <w:b/>
          <w:bCs/>
          <w:sz w:val="32"/>
          <w:szCs w:val="24"/>
          <w:lang w:eastAsia="ru-RU"/>
        </w:rPr>
        <w:tab/>
      </w:r>
      <w:r>
        <w:rPr>
          <w:rFonts w:ascii="Times New Roman" w:hAnsi="Times New Roman"/>
          <w:b/>
          <w:bCs/>
          <w:sz w:val="32"/>
          <w:szCs w:val="24"/>
          <w:lang w:eastAsia="ru-RU"/>
        </w:rPr>
        <w:tab/>
      </w:r>
      <w:r>
        <w:rPr>
          <w:rFonts w:ascii="Times New Roman" w:hAnsi="Times New Roman"/>
          <w:b/>
          <w:bCs/>
          <w:sz w:val="32"/>
          <w:szCs w:val="24"/>
          <w:lang w:eastAsia="ru-RU"/>
        </w:rPr>
        <w:tab/>
        <w:t xml:space="preserve"> </w:t>
      </w:r>
      <w:r>
        <w:rPr>
          <w:rFonts w:ascii="Times New Roman" w:hAnsi="Times New Roman"/>
          <w:b/>
          <w:bCs/>
          <w:sz w:val="32"/>
          <w:szCs w:val="24"/>
          <w:lang w:eastAsia="ru-RU"/>
        </w:rPr>
        <w:tab/>
        <w:t xml:space="preserve"> ________________________</w:t>
      </w:r>
    </w:p>
    <w:p w:rsidR="00295A97" w:rsidRDefault="00295A97" w:rsidP="00295A97">
      <w:pPr>
        <w:jc w:val="center"/>
        <w:rPr>
          <w:sz w:val="24"/>
          <w:szCs w:val="24"/>
        </w:rPr>
      </w:pPr>
      <w:r>
        <w:rPr>
          <w:sz w:val="24"/>
          <w:szCs w:val="24"/>
        </w:rPr>
        <w:tab/>
      </w:r>
      <w:r>
        <w:rPr>
          <w:sz w:val="24"/>
          <w:szCs w:val="24"/>
        </w:rPr>
        <w:tab/>
        <w:t xml:space="preserve"> </w:t>
      </w:r>
    </w:p>
    <w:p w:rsidR="00295A97" w:rsidRDefault="00295A97" w:rsidP="00295A97">
      <w:pPr>
        <w:jc w:val="center"/>
        <w:rPr>
          <w:sz w:val="24"/>
          <w:szCs w:val="24"/>
        </w:rPr>
      </w:pPr>
      <w:r>
        <w:rPr>
          <w:sz w:val="24"/>
          <w:szCs w:val="24"/>
        </w:rPr>
        <w:tab/>
      </w:r>
    </w:p>
    <w:p w:rsidR="00295A97" w:rsidRDefault="00295A97" w:rsidP="00295A97">
      <w:pPr>
        <w:spacing w:after="0" w:line="240" w:lineRule="auto"/>
        <w:jc w:val="center"/>
        <w:rPr>
          <w:rFonts w:ascii="Times New Roman" w:hAnsi="Times New Roman"/>
          <w:b/>
          <w:bCs/>
          <w:sz w:val="32"/>
          <w:szCs w:val="24"/>
          <w:lang w:eastAsia="ru-RU"/>
        </w:rPr>
      </w:pPr>
      <w:r>
        <w:rPr>
          <w:rFonts w:ascii="Times New Roman" w:hAnsi="Times New Roman"/>
          <w:b/>
          <w:bCs/>
          <w:sz w:val="32"/>
          <w:szCs w:val="24"/>
          <w:lang w:eastAsia="ru-RU"/>
        </w:rPr>
        <w:t>ІНФОРМАЦІЙНА КАРТКА №</w:t>
      </w:r>
      <w:r w:rsidR="006E7BD5">
        <w:rPr>
          <w:rFonts w:ascii="Times New Roman" w:hAnsi="Times New Roman"/>
          <w:b/>
          <w:bCs/>
          <w:sz w:val="32"/>
          <w:szCs w:val="24"/>
          <w:lang w:eastAsia="ru-RU"/>
        </w:rPr>
        <w:t>04-0</w:t>
      </w:r>
      <w:r>
        <w:rPr>
          <w:rFonts w:ascii="Times New Roman" w:hAnsi="Times New Roman"/>
          <w:b/>
          <w:bCs/>
          <w:sz w:val="32"/>
          <w:szCs w:val="24"/>
          <w:lang w:eastAsia="ru-RU"/>
        </w:rPr>
        <w:t>4</w:t>
      </w:r>
    </w:p>
    <w:p w:rsidR="00295A97" w:rsidRDefault="00295A97" w:rsidP="00295A97">
      <w:pPr>
        <w:spacing w:after="0" w:line="240" w:lineRule="auto"/>
        <w:jc w:val="center"/>
        <w:rPr>
          <w:rFonts w:ascii="Times New Roman" w:hAnsi="Times New Roman"/>
          <w:b/>
          <w:bCs/>
          <w:sz w:val="32"/>
          <w:szCs w:val="24"/>
          <w:lang w:eastAsia="ru-RU"/>
        </w:rPr>
      </w:pPr>
      <w:r>
        <w:rPr>
          <w:rFonts w:ascii="Times New Roman" w:hAnsi="Times New Roman"/>
          <w:b/>
          <w:bCs/>
          <w:sz w:val="32"/>
          <w:szCs w:val="24"/>
          <w:lang w:eastAsia="ru-RU"/>
        </w:rPr>
        <w:t>АДМІНІСТРАТИВНОЇ ПОСЛУГИ</w:t>
      </w:r>
    </w:p>
    <w:p w:rsidR="00295A97" w:rsidRPr="00E44CF2" w:rsidRDefault="00295A97" w:rsidP="00295A97">
      <w:pPr>
        <w:jc w:val="center"/>
        <w:rPr>
          <w:b/>
          <w:sz w:val="32"/>
          <w:szCs w:val="32"/>
        </w:rPr>
      </w:pPr>
      <w:r w:rsidRPr="00E44CF2">
        <w:rPr>
          <w:b/>
          <w:sz w:val="32"/>
          <w:szCs w:val="32"/>
        </w:rPr>
        <w:t xml:space="preserve">Надання інформації </w:t>
      </w:r>
      <w:r>
        <w:rPr>
          <w:b/>
          <w:sz w:val="32"/>
          <w:szCs w:val="32"/>
        </w:rPr>
        <w:t xml:space="preserve">з </w:t>
      </w:r>
      <w:r w:rsidRPr="00E44CF2">
        <w:rPr>
          <w:b/>
          <w:sz w:val="32"/>
          <w:szCs w:val="32"/>
        </w:rPr>
        <w:t xml:space="preserve">Державного </w:t>
      </w:r>
      <w:r>
        <w:rPr>
          <w:b/>
          <w:sz w:val="32"/>
          <w:szCs w:val="32"/>
        </w:rPr>
        <w:t>р</w:t>
      </w:r>
      <w:r w:rsidRPr="00E44CF2">
        <w:rPr>
          <w:b/>
          <w:sz w:val="32"/>
          <w:szCs w:val="32"/>
        </w:rPr>
        <w:t>еєстру речових прав на нерухоме майно</w:t>
      </w:r>
    </w:p>
    <w:p w:rsidR="00295A97" w:rsidRPr="00BB034D" w:rsidRDefault="00295A97" w:rsidP="00295A97">
      <w:pPr>
        <w:jc w:val="center"/>
        <w:rPr>
          <w:b/>
          <w:sz w:val="32"/>
          <w:szCs w:val="32"/>
        </w:rPr>
      </w:pPr>
      <w:r>
        <w:rPr>
          <w:b/>
          <w:sz w:val="32"/>
          <w:szCs w:val="32"/>
        </w:rPr>
        <w:t>ЦНАП ПІДГОРОДНЕНСЬКОЇ МІСЬКОЇ РАДИ</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7"/>
        <w:gridCol w:w="6473"/>
      </w:tblGrid>
      <w:tr w:rsidR="00295A97" w:rsidRPr="00E44CF2" w:rsidTr="00570D46">
        <w:trPr>
          <w:trHeight w:val="523"/>
        </w:trPr>
        <w:tc>
          <w:tcPr>
            <w:tcW w:w="10620" w:type="dxa"/>
            <w:gridSpan w:val="2"/>
            <w:vAlign w:val="center"/>
          </w:tcPr>
          <w:p w:rsidR="00295A97" w:rsidRPr="00E44CF2" w:rsidRDefault="00295A97" w:rsidP="00570D46">
            <w:pPr>
              <w:pStyle w:val="2"/>
              <w:jc w:val="center"/>
              <w:rPr>
                <w:sz w:val="28"/>
                <w:szCs w:val="28"/>
              </w:rPr>
            </w:pPr>
            <w:r w:rsidRPr="00E44CF2">
              <w:rPr>
                <w:sz w:val="28"/>
                <w:szCs w:val="28"/>
              </w:rPr>
              <w:t>Інформація про суб’єкта надання адміністративної послуги</w:t>
            </w:r>
          </w:p>
        </w:tc>
      </w:tr>
      <w:tr w:rsidR="00295A97" w:rsidRPr="00E44CF2" w:rsidTr="00570D46">
        <w:trPr>
          <w:trHeight w:val="462"/>
        </w:trPr>
        <w:tc>
          <w:tcPr>
            <w:tcW w:w="4147" w:type="dxa"/>
            <w:vAlign w:val="center"/>
          </w:tcPr>
          <w:p w:rsidR="00295A97" w:rsidRPr="00E44CF2" w:rsidRDefault="00295A97" w:rsidP="00570D46">
            <w:pPr>
              <w:spacing w:before="60" w:after="60"/>
              <w:rPr>
                <w:b/>
              </w:rPr>
            </w:pPr>
            <w:r w:rsidRPr="00E44CF2">
              <w:rPr>
                <w:b/>
                <w:color w:val="000000"/>
              </w:rPr>
              <w:t xml:space="preserve">Місцезнаходження </w:t>
            </w:r>
            <w:r w:rsidRPr="00E44CF2">
              <w:rPr>
                <w:b/>
                <w:bCs/>
                <w:color w:val="000000"/>
              </w:rPr>
              <w:t>центру</w:t>
            </w:r>
            <w:r w:rsidRPr="00E44CF2">
              <w:rPr>
                <w:b/>
                <w:color w:val="000000"/>
              </w:rPr>
              <w:t xml:space="preserve"> надання адміністративної послуги </w:t>
            </w:r>
          </w:p>
        </w:tc>
        <w:tc>
          <w:tcPr>
            <w:tcW w:w="6473" w:type="dxa"/>
            <w:shd w:val="clear" w:color="auto" w:fill="auto"/>
            <w:vAlign w:val="center"/>
          </w:tcPr>
          <w:p w:rsidR="00295A97" w:rsidRDefault="00295A97" w:rsidP="00570D46">
            <w:pPr>
              <w:rPr>
                <w:sz w:val="24"/>
                <w:szCs w:val="24"/>
                <w:lang w:eastAsia="uk-UA"/>
              </w:rPr>
            </w:pPr>
            <w:r>
              <w:rPr>
                <w:sz w:val="24"/>
                <w:szCs w:val="24"/>
                <w:lang w:eastAsia="uk-UA"/>
              </w:rPr>
              <w:t>Україна, Дніпропетровська область, Дніпровський район, м. Підгородне, вул. Центральна, буд. № 43-А</w:t>
            </w:r>
          </w:p>
          <w:p w:rsidR="00295A97" w:rsidRDefault="00295A97" w:rsidP="00570D46">
            <w:pPr>
              <w:spacing w:after="0" w:line="240" w:lineRule="auto"/>
              <w:rPr>
                <w:rFonts w:ascii="Times New Roman" w:hAnsi="Times New Roman"/>
                <w:color w:val="000000"/>
                <w:sz w:val="24"/>
                <w:szCs w:val="24"/>
                <w:lang w:eastAsia="ru-RU"/>
              </w:rPr>
            </w:pPr>
          </w:p>
        </w:tc>
      </w:tr>
      <w:tr w:rsidR="00295A97" w:rsidRPr="00E44CF2" w:rsidTr="00570D46">
        <w:trPr>
          <w:trHeight w:val="462"/>
        </w:trPr>
        <w:tc>
          <w:tcPr>
            <w:tcW w:w="4147" w:type="dxa"/>
          </w:tcPr>
          <w:p w:rsidR="00295A97" w:rsidRPr="00E44CF2" w:rsidRDefault="00295A97" w:rsidP="00570D46">
            <w:pPr>
              <w:spacing w:before="60" w:after="60"/>
              <w:rPr>
                <w:b/>
              </w:rPr>
            </w:pPr>
            <w:r w:rsidRPr="00E44CF2">
              <w:rPr>
                <w:b/>
                <w:color w:val="000000"/>
              </w:rPr>
              <w:t>Інформація щодо режиму роботи центру надання адміністративної послуги</w:t>
            </w:r>
          </w:p>
        </w:tc>
        <w:tc>
          <w:tcPr>
            <w:tcW w:w="6473" w:type="dxa"/>
            <w:shd w:val="clear" w:color="auto" w:fill="auto"/>
            <w:vAlign w:val="center"/>
          </w:tcPr>
          <w:p w:rsidR="00295A97" w:rsidRDefault="00295A97" w:rsidP="00570D46">
            <w:pPr>
              <w:numPr>
                <w:ilvl w:val="0"/>
                <w:numId w:val="1"/>
              </w:numPr>
              <w:spacing w:after="0" w:line="240" w:lineRule="auto"/>
              <w:rPr>
                <w:rFonts w:ascii="Times New Roman" w:hAnsi="Times New Roman"/>
                <w:color w:val="000000"/>
                <w:sz w:val="24"/>
                <w:szCs w:val="24"/>
                <w:lang w:eastAsia="ru-RU"/>
              </w:rPr>
            </w:pPr>
            <w:r>
              <w:rPr>
                <w:rFonts w:ascii="Times New Roman" w:hAnsi="Times New Roman"/>
                <w:sz w:val="24"/>
                <w:szCs w:val="24"/>
                <w:lang w:eastAsia="ru-RU"/>
              </w:rPr>
              <w:t>Понеділок  08:00-17:00</w:t>
            </w:r>
          </w:p>
          <w:p w:rsidR="00295A97" w:rsidRDefault="00295A97" w:rsidP="00570D46">
            <w:pPr>
              <w:numPr>
                <w:ilvl w:val="0"/>
                <w:numId w:val="1"/>
              </w:numPr>
              <w:spacing w:after="0" w:line="240" w:lineRule="auto"/>
              <w:rPr>
                <w:rFonts w:ascii="Times New Roman" w:hAnsi="Times New Roman"/>
                <w:color w:val="000000"/>
                <w:sz w:val="24"/>
                <w:szCs w:val="24"/>
                <w:lang w:eastAsia="ru-RU"/>
              </w:rPr>
            </w:pPr>
            <w:r>
              <w:rPr>
                <w:rFonts w:ascii="Times New Roman" w:hAnsi="Times New Roman"/>
                <w:sz w:val="24"/>
                <w:szCs w:val="24"/>
                <w:lang w:eastAsia="ru-RU"/>
              </w:rPr>
              <w:t>Вівторок     08:00-17:00</w:t>
            </w:r>
          </w:p>
          <w:p w:rsidR="00295A97" w:rsidRDefault="00295A97" w:rsidP="00570D46">
            <w:pPr>
              <w:numPr>
                <w:ilvl w:val="0"/>
                <w:numId w:val="1"/>
              </w:num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Середа        08:00- 17:00</w:t>
            </w:r>
          </w:p>
          <w:p w:rsidR="00295A97" w:rsidRDefault="00295A97" w:rsidP="00570D46">
            <w:pPr>
              <w:numPr>
                <w:ilvl w:val="0"/>
                <w:numId w:val="1"/>
              </w:num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Четвер        08:00- 20:00</w:t>
            </w:r>
          </w:p>
          <w:p w:rsidR="00DA2B63" w:rsidRDefault="00295A97" w:rsidP="00570D46">
            <w:pPr>
              <w:numPr>
                <w:ilvl w:val="0"/>
                <w:numId w:val="1"/>
              </w:num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П’ятниця    08:00- 16:00</w:t>
            </w:r>
          </w:p>
          <w:p w:rsidR="00295A97" w:rsidRDefault="00DA2B63" w:rsidP="00DA2B63">
            <w:pPr>
              <w:spacing w:after="0" w:line="240" w:lineRule="auto"/>
              <w:ind w:left="720"/>
              <w:rPr>
                <w:rFonts w:ascii="Times New Roman" w:hAnsi="Times New Roman"/>
                <w:color w:val="000000"/>
                <w:sz w:val="24"/>
                <w:szCs w:val="24"/>
                <w:lang w:eastAsia="ru-RU"/>
              </w:rPr>
            </w:pPr>
            <w:r>
              <w:rPr>
                <w:rFonts w:ascii="Times New Roman" w:hAnsi="Times New Roman"/>
                <w:color w:val="000000"/>
                <w:sz w:val="24"/>
                <w:szCs w:val="24"/>
                <w:lang w:eastAsia="ru-RU"/>
              </w:rPr>
              <w:t>Б</w:t>
            </w:r>
            <w:r w:rsidR="00295A97">
              <w:rPr>
                <w:rFonts w:ascii="Times New Roman" w:hAnsi="Times New Roman"/>
                <w:color w:val="000000"/>
                <w:sz w:val="24"/>
                <w:szCs w:val="24"/>
                <w:lang w:eastAsia="ru-RU"/>
              </w:rPr>
              <w:t>ез перерви на обід</w:t>
            </w:r>
          </w:p>
          <w:p w:rsidR="00295A97" w:rsidRDefault="00295A97" w:rsidP="00570D46">
            <w:pPr>
              <w:numPr>
                <w:ilvl w:val="0"/>
                <w:numId w:val="1"/>
              </w:num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Вихідний - субота, неділя, святкові та неробочі дні</w:t>
            </w:r>
          </w:p>
          <w:p w:rsidR="00295A97" w:rsidRPr="00E064E4" w:rsidRDefault="00295A97" w:rsidP="00570D46">
            <w:pPr>
              <w:spacing w:after="0" w:line="240" w:lineRule="auto"/>
              <w:ind w:left="720"/>
              <w:rPr>
                <w:color w:val="000000"/>
              </w:rPr>
            </w:pPr>
          </w:p>
        </w:tc>
      </w:tr>
      <w:tr w:rsidR="00295A97" w:rsidRPr="00E44CF2" w:rsidTr="00570D46">
        <w:trPr>
          <w:trHeight w:val="462"/>
        </w:trPr>
        <w:tc>
          <w:tcPr>
            <w:tcW w:w="4147" w:type="dxa"/>
          </w:tcPr>
          <w:p w:rsidR="00295A97" w:rsidRPr="00E44CF2" w:rsidRDefault="00295A97" w:rsidP="00570D46">
            <w:pPr>
              <w:spacing w:before="60" w:after="60"/>
              <w:rPr>
                <w:b/>
              </w:rPr>
            </w:pPr>
            <w:r w:rsidRPr="00E44CF2">
              <w:rPr>
                <w:b/>
                <w:color w:val="000000"/>
              </w:rPr>
              <w:t xml:space="preserve">Телефон/факс (довідки), адреса електронної пошти та </w:t>
            </w:r>
            <w:r w:rsidRPr="00E44CF2">
              <w:rPr>
                <w:rStyle w:val="spelle"/>
                <w:b/>
                <w:color w:val="000000"/>
              </w:rPr>
              <w:t>веб-сайт</w:t>
            </w:r>
            <w:r w:rsidRPr="00E44CF2">
              <w:rPr>
                <w:b/>
                <w:color w:val="000000"/>
              </w:rPr>
              <w:t xml:space="preserve"> центру надання адміністративної послуги</w:t>
            </w:r>
          </w:p>
        </w:tc>
        <w:tc>
          <w:tcPr>
            <w:tcW w:w="6473" w:type="dxa"/>
            <w:shd w:val="clear" w:color="auto" w:fill="auto"/>
            <w:vAlign w:val="center"/>
          </w:tcPr>
          <w:p w:rsidR="00295A97" w:rsidRDefault="00295A97" w:rsidP="00570D46">
            <w:pPr>
              <w:rPr>
                <w:sz w:val="24"/>
                <w:szCs w:val="24"/>
                <w:lang w:eastAsia="uk-UA"/>
              </w:rPr>
            </w:pPr>
            <w:r>
              <w:rPr>
                <w:sz w:val="24"/>
                <w:szCs w:val="24"/>
                <w:lang w:eastAsia="uk-UA"/>
              </w:rPr>
              <w:t xml:space="preserve">Тел. 093-332-46-15 </w:t>
            </w:r>
          </w:p>
          <w:p w:rsidR="00295A97" w:rsidRDefault="00295A97" w:rsidP="00570D46">
            <w:pPr>
              <w:rPr>
                <w:sz w:val="24"/>
                <w:szCs w:val="24"/>
                <w:lang w:eastAsia="uk-UA"/>
              </w:rPr>
            </w:pPr>
            <w:r>
              <w:rPr>
                <w:sz w:val="24"/>
                <w:szCs w:val="24"/>
                <w:lang w:eastAsia="uk-UA"/>
              </w:rPr>
              <w:t>Електронна пошта: cnap.pidgorodne.otq@gmail.com</w:t>
            </w:r>
          </w:p>
          <w:p w:rsidR="00295A97" w:rsidRPr="002F568C" w:rsidRDefault="00295A97" w:rsidP="00570D46">
            <w:pPr>
              <w:rPr>
                <w:sz w:val="24"/>
                <w:szCs w:val="24"/>
                <w:u w:val="single"/>
              </w:rPr>
            </w:pPr>
            <w:r>
              <w:t xml:space="preserve">Сайт: </w:t>
            </w:r>
            <w:hyperlink r:id="rId7" w:history="1">
              <w:r>
                <w:rPr>
                  <w:rStyle w:val="a3"/>
                </w:rPr>
                <w:t>https://pidgorodne.otg.dp.gov.ua/ua/cnap</w:t>
              </w:r>
            </w:hyperlink>
          </w:p>
          <w:p w:rsidR="00295A97" w:rsidRPr="009B4E79" w:rsidRDefault="00295A97" w:rsidP="00570D46">
            <w:pPr>
              <w:spacing w:after="0" w:line="240" w:lineRule="auto"/>
              <w:rPr>
                <w:rFonts w:ascii="Times New Roman" w:hAnsi="Times New Roman"/>
                <w:color w:val="000000"/>
                <w:sz w:val="24"/>
                <w:szCs w:val="24"/>
                <w:lang w:eastAsia="ru-RU"/>
              </w:rPr>
            </w:pPr>
            <w:r>
              <w:rPr>
                <w:sz w:val="24"/>
                <w:szCs w:val="24"/>
              </w:rPr>
              <w:t xml:space="preserve">Сторінка </w:t>
            </w:r>
            <w:r>
              <w:rPr>
                <w:sz w:val="24"/>
                <w:szCs w:val="24"/>
                <w:lang w:val="en-US"/>
              </w:rPr>
              <w:t>FB</w:t>
            </w:r>
            <w:r>
              <w:t xml:space="preserve">: </w:t>
            </w:r>
            <w:r>
              <w:rPr>
                <w:sz w:val="24"/>
                <w:szCs w:val="24"/>
              </w:rPr>
              <w:t>www.facebook.com/ЦНАП-Підгородненської-ОТГ-108183500979908</w:t>
            </w:r>
          </w:p>
        </w:tc>
      </w:tr>
      <w:tr w:rsidR="00295A97" w:rsidRPr="00E44CF2" w:rsidTr="00570D46">
        <w:trPr>
          <w:trHeight w:val="462"/>
        </w:trPr>
        <w:tc>
          <w:tcPr>
            <w:tcW w:w="10620" w:type="dxa"/>
            <w:gridSpan w:val="2"/>
          </w:tcPr>
          <w:p w:rsidR="00295A97" w:rsidRPr="00E44CF2" w:rsidRDefault="00295A97" w:rsidP="00570D46">
            <w:pPr>
              <w:jc w:val="center"/>
              <w:rPr>
                <w:b/>
                <w:sz w:val="28"/>
                <w:szCs w:val="28"/>
              </w:rPr>
            </w:pPr>
            <w:r w:rsidRPr="00E44CF2">
              <w:rPr>
                <w:b/>
                <w:sz w:val="28"/>
                <w:szCs w:val="28"/>
              </w:rPr>
              <w:t>Нормативні акти, якими регламентується надання адміністративної послуги</w:t>
            </w:r>
          </w:p>
        </w:tc>
      </w:tr>
      <w:tr w:rsidR="00295A97" w:rsidRPr="00E44CF2" w:rsidTr="00570D46">
        <w:trPr>
          <w:trHeight w:val="462"/>
        </w:trPr>
        <w:tc>
          <w:tcPr>
            <w:tcW w:w="4147" w:type="dxa"/>
            <w:tcBorders>
              <w:top w:val="single" w:sz="4" w:space="0" w:color="auto"/>
              <w:left w:val="single" w:sz="4" w:space="0" w:color="auto"/>
              <w:bottom w:val="single" w:sz="4" w:space="0" w:color="auto"/>
              <w:right w:val="single" w:sz="4" w:space="0" w:color="auto"/>
            </w:tcBorders>
            <w:shd w:val="clear" w:color="auto" w:fill="auto"/>
          </w:tcPr>
          <w:p w:rsidR="00295A97" w:rsidRPr="00E44CF2" w:rsidRDefault="00295A97" w:rsidP="00570D46">
            <w:pPr>
              <w:spacing w:before="60" w:after="60"/>
              <w:rPr>
                <w:b/>
                <w:color w:val="000000"/>
              </w:rPr>
            </w:pPr>
            <w:r w:rsidRPr="00E44CF2">
              <w:rPr>
                <w:b/>
              </w:rPr>
              <w:t>Закони України</w:t>
            </w:r>
          </w:p>
        </w:tc>
        <w:tc>
          <w:tcPr>
            <w:tcW w:w="6473" w:type="dxa"/>
            <w:tcBorders>
              <w:top w:val="single" w:sz="4" w:space="0" w:color="auto"/>
              <w:left w:val="single" w:sz="4" w:space="0" w:color="auto"/>
              <w:bottom w:val="single" w:sz="4" w:space="0" w:color="auto"/>
              <w:right w:val="single" w:sz="4" w:space="0" w:color="auto"/>
            </w:tcBorders>
            <w:shd w:val="clear" w:color="auto" w:fill="auto"/>
            <w:vAlign w:val="center"/>
          </w:tcPr>
          <w:p w:rsidR="00295A97" w:rsidRPr="00C45755" w:rsidRDefault="00295A97" w:rsidP="00570D46">
            <w:r w:rsidRPr="00C45755">
              <w:t>Закон України</w:t>
            </w:r>
            <w:r w:rsidRPr="00C45755">
              <w:rPr>
                <w:lang w:val="ru-RU"/>
              </w:rPr>
              <w:t xml:space="preserve"> </w:t>
            </w:r>
            <w:r w:rsidRPr="00C45755">
              <w:rPr>
                <w:rFonts w:ascii="Times New Roman" w:hAnsi="Times New Roman"/>
              </w:rPr>
              <w:t>від 1 липня 2004 року №1952-І</w:t>
            </w:r>
            <w:r w:rsidRPr="00C45755">
              <w:rPr>
                <w:rFonts w:ascii="Times New Roman" w:hAnsi="Times New Roman"/>
                <w:lang w:val="en-US"/>
              </w:rPr>
              <w:t>V</w:t>
            </w:r>
            <w:r w:rsidRPr="00C45755">
              <w:t xml:space="preserve"> "Про державну реєстрацію речових прав на нерухоме майно та їх обтяжень"</w:t>
            </w:r>
          </w:p>
        </w:tc>
      </w:tr>
      <w:tr w:rsidR="00295A97" w:rsidRPr="00E44CF2" w:rsidTr="00570D46">
        <w:trPr>
          <w:trHeight w:val="462"/>
        </w:trPr>
        <w:tc>
          <w:tcPr>
            <w:tcW w:w="4147" w:type="dxa"/>
            <w:tcBorders>
              <w:top w:val="single" w:sz="4" w:space="0" w:color="auto"/>
              <w:left w:val="single" w:sz="4" w:space="0" w:color="auto"/>
              <w:bottom w:val="single" w:sz="4" w:space="0" w:color="auto"/>
              <w:right w:val="single" w:sz="4" w:space="0" w:color="auto"/>
            </w:tcBorders>
            <w:shd w:val="clear" w:color="auto" w:fill="auto"/>
          </w:tcPr>
          <w:p w:rsidR="00295A97" w:rsidRPr="00E44CF2" w:rsidRDefault="00295A97" w:rsidP="00570D46">
            <w:pPr>
              <w:spacing w:before="60" w:after="60"/>
              <w:rPr>
                <w:b/>
              </w:rPr>
            </w:pPr>
            <w:r w:rsidRPr="00E44CF2">
              <w:rPr>
                <w:b/>
              </w:rPr>
              <w:t>Акти Кабінету Міністрів України</w:t>
            </w:r>
          </w:p>
        </w:tc>
        <w:tc>
          <w:tcPr>
            <w:tcW w:w="6473" w:type="dxa"/>
            <w:tcBorders>
              <w:top w:val="single" w:sz="4" w:space="0" w:color="auto"/>
              <w:left w:val="single" w:sz="4" w:space="0" w:color="auto"/>
              <w:bottom w:val="single" w:sz="4" w:space="0" w:color="auto"/>
              <w:right w:val="single" w:sz="4" w:space="0" w:color="auto"/>
            </w:tcBorders>
            <w:shd w:val="clear" w:color="auto" w:fill="auto"/>
            <w:vAlign w:val="center"/>
          </w:tcPr>
          <w:p w:rsidR="00295A97" w:rsidRDefault="00295A97" w:rsidP="00570D46">
            <w:pPr>
              <w:rPr>
                <w:rStyle w:val="apple-converted-space"/>
                <w:rFonts w:ascii="Times New Roman" w:hAnsi="Times New Roman"/>
                <w:color w:val="000000"/>
                <w:sz w:val="24"/>
                <w:szCs w:val="24"/>
                <w:shd w:val="clear" w:color="auto" w:fill="FFFFFF"/>
              </w:rPr>
            </w:pPr>
            <w:r>
              <w:rPr>
                <w:rFonts w:ascii="Times New Roman" w:hAnsi="Times New Roman"/>
                <w:sz w:val="24"/>
                <w:szCs w:val="24"/>
              </w:rPr>
              <w:t xml:space="preserve">Постанова Кабінету Міністрів України </w:t>
            </w:r>
            <w:r>
              <w:rPr>
                <w:rStyle w:val="rvts9"/>
                <w:rFonts w:ascii="Times New Roman" w:hAnsi="Times New Roman"/>
                <w:bCs/>
                <w:color w:val="000000"/>
                <w:sz w:val="24"/>
                <w:szCs w:val="24"/>
                <w:bdr w:val="none" w:sz="0" w:space="0" w:color="auto" w:frame="1"/>
                <w:shd w:val="clear" w:color="auto" w:fill="FFFFFF"/>
              </w:rPr>
              <w:t>від 25 грудня 2015 р. № 1127</w:t>
            </w:r>
            <w:r>
              <w:rPr>
                <w:rStyle w:val="apple-converted-space"/>
                <w:rFonts w:ascii="Times New Roman" w:hAnsi="Times New Roman"/>
                <w:color w:val="000000"/>
                <w:sz w:val="24"/>
                <w:szCs w:val="24"/>
                <w:shd w:val="clear" w:color="auto" w:fill="FFFFFF"/>
              </w:rPr>
              <w:t> </w:t>
            </w:r>
            <w:r>
              <w:rPr>
                <w:rFonts w:ascii="Times New Roman" w:hAnsi="Times New Roman"/>
                <w:sz w:val="24"/>
                <w:szCs w:val="24"/>
              </w:rPr>
              <w:t xml:space="preserve"> «Про державну реєстрацію речових прав на нерухоме майно та їх обтяжень», </w:t>
            </w:r>
            <w:r>
              <w:rPr>
                <w:rStyle w:val="apple-converted-space"/>
                <w:rFonts w:ascii="Times New Roman" w:hAnsi="Times New Roman"/>
                <w:color w:val="000000"/>
                <w:sz w:val="24"/>
                <w:szCs w:val="24"/>
                <w:shd w:val="clear" w:color="auto" w:fill="FFFFFF"/>
              </w:rPr>
              <w:t> </w:t>
            </w:r>
          </w:p>
          <w:p w:rsidR="00295A97" w:rsidRPr="00E064E4" w:rsidRDefault="00295A97" w:rsidP="00570D46">
            <w:r>
              <w:rPr>
                <w:rFonts w:ascii="Times New Roman" w:hAnsi="Times New Roman"/>
                <w:sz w:val="24"/>
                <w:szCs w:val="24"/>
              </w:rPr>
              <w:t xml:space="preserve">Постанова Кабінету Міністрів України </w:t>
            </w:r>
            <w:r>
              <w:rPr>
                <w:rStyle w:val="rvts9"/>
                <w:rFonts w:ascii="Times New Roman" w:hAnsi="Times New Roman"/>
                <w:bCs/>
                <w:color w:val="000000"/>
                <w:sz w:val="24"/>
                <w:szCs w:val="24"/>
                <w:bdr w:val="none" w:sz="0" w:space="0" w:color="auto" w:frame="1"/>
                <w:shd w:val="clear" w:color="auto" w:fill="FFFFFF"/>
              </w:rPr>
              <w:t>від 26 жовтня 2011 р. №1141</w:t>
            </w:r>
            <w:r>
              <w:rPr>
                <w:rStyle w:val="apple-converted-space"/>
                <w:color w:val="000000"/>
                <w:sz w:val="24"/>
                <w:szCs w:val="24"/>
                <w:shd w:val="clear" w:color="auto" w:fill="FFFFFF"/>
              </w:rPr>
              <w:t xml:space="preserve"> «Про затвердження п</w:t>
            </w:r>
            <w:r w:rsidRPr="00131219">
              <w:rPr>
                <w:rStyle w:val="apple-converted-space"/>
                <w:color w:val="000000"/>
                <w:sz w:val="24"/>
                <w:szCs w:val="24"/>
                <w:shd w:val="clear" w:color="auto" w:fill="FFFFFF"/>
              </w:rPr>
              <w:t>орядк</w:t>
            </w:r>
            <w:r>
              <w:rPr>
                <w:rStyle w:val="apple-converted-space"/>
                <w:color w:val="000000"/>
                <w:sz w:val="24"/>
                <w:szCs w:val="24"/>
                <w:shd w:val="clear" w:color="auto" w:fill="FFFFFF"/>
              </w:rPr>
              <w:t>у ведення Державного реєстру речових прав на нерухоме майно»</w:t>
            </w:r>
          </w:p>
        </w:tc>
      </w:tr>
      <w:tr w:rsidR="00295A97" w:rsidRPr="00E44CF2" w:rsidTr="00570D46">
        <w:trPr>
          <w:trHeight w:val="462"/>
        </w:trPr>
        <w:tc>
          <w:tcPr>
            <w:tcW w:w="4147" w:type="dxa"/>
            <w:tcBorders>
              <w:top w:val="single" w:sz="4" w:space="0" w:color="auto"/>
              <w:left w:val="single" w:sz="4" w:space="0" w:color="auto"/>
              <w:bottom w:val="single" w:sz="4" w:space="0" w:color="auto"/>
              <w:right w:val="single" w:sz="4" w:space="0" w:color="auto"/>
            </w:tcBorders>
            <w:shd w:val="clear" w:color="auto" w:fill="auto"/>
          </w:tcPr>
          <w:p w:rsidR="00295A97" w:rsidRPr="00E44CF2" w:rsidRDefault="00295A97" w:rsidP="00570D46">
            <w:pPr>
              <w:spacing w:before="60" w:after="60"/>
              <w:rPr>
                <w:b/>
              </w:rPr>
            </w:pPr>
            <w:r w:rsidRPr="00E44CF2">
              <w:rPr>
                <w:b/>
              </w:rPr>
              <w:t xml:space="preserve">Акти центральних органів виконавчої влади </w:t>
            </w:r>
          </w:p>
        </w:tc>
        <w:tc>
          <w:tcPr>
            <w:tcW w:w="6473" w:type="dxa"/>
            <w:tcBorders>
              <w:top w:val="single" w:sz="4" w:space="0" w:color="auto"/>
              <w:left w:val="single" w:sz="4" w:space="0" w:color="auto"/>
              <w:bottom w:val="single" w:sz="4" w:space="0" w:color="auto"/>
              <w:right w:val="single" w:sz="4" w:space="0" w:color="auto"/>
            </w:tcBorders>
            <w:shd w:val="clear" w:color="auto" w:fill="auto"/>
            <w:vAlign w:val="center"/>
          </w:tcPr>
          <w:p w:rsidR="00295A97" w:rsidRPr="00EE64B9" w:rsidRDefault="00295A97" w:rsidP="00570D46">
            <w:r w:rsidRPr="00EE64B9">
              <w:t xml:space="preserve">Наказ Міністерства юстиції України від </w:t>
            </w:r>
            <w:r w:rsidRPr="00EE64B9">
              <w:rPr>
                <w:color w:val="000000"/>
                <w:bdr w:val="none" w:sz="0" w:space="0" w:color="auto" w:frame="1"/>
                <w:shd w:val="clear" w:color="auto" w:fill="FFFFFF"/>
              </w:rPr>
              <w:t>21.11.2016</w:t>
            </w:r>
            <w:r w:rsidRPr="00EE64B9">
              <w:rPr>
                <w:color w:val="000000"/>
                <w:shd w:val="clear" w:color="auto" w:fill="FFFFFF"/>
              </w:rPr>
              <w:t> № </w:t>
            </w:r>
            <w:r w:rsidRPr="00EE64B9">
              <w:rPr>
                <w:bCs/>
                <w:color w:val="000000"/>
                <w:bdr w:val="none" w:sz="0" w:space="0" w:color="auto" w:frame="1"/>
                <w:shd w:val="clear" w:color="auto" w:fill="FFFFFF"/>
              </w:rPr>
              <w:t>3276/5</w:t>
            </w:r>
            <w:r w:rsidRPr="00EE64B9">
              <w:t xml:space="preserve"> «</w:t>
            </w:r>
            <w:r w:rsidRPr="00EE64B9">
              <w:rPr>
                <w:bCs/>
                <w:color w:val="000000"/>
                <w:shd w:val="clear" w:color="auto" w:fill="FFFFFF"/>
              </w:rPr>
              <w:t xml:space="preserve">Про затвердження Вимог до оформлення заяв та рішень у сфері державної реєстрації речових прав на нерухоме майно та їх </w:t>
            </w:r>
            <w:r w:rsidRPr="00EE64B9">
              <w:rPr>
                <w:bCs/>
                <w:color w:val="000000"/>
                <w:shd w:val="clear" w:color="auto" w:fill="FFFFFF"/>
              </w:rPr>
              <w:lastRenderedPageBreak/>
              <w:t>обтяжень</w:t>
            </w:r>
            <w:r w:rsidRPr="00EE64B9">
              <w:t>».</w:t>
            </w:r>
          </w:p>
        </w:tc>
      </w:tr>
      <w:tr w:rsidR="00295A97" w:rsidRPr="00E44CF2" w:rsidTr="00570D46">
        <w:trPr>
          <w:trHeight w:val="462"/>
        </w:trPr>
        <w:tc>
          <w:tcPr>
            <w:tcW w:w="10620" w:type="dxa"/>
            <w:gridSpan w:val="2"/>
            <w:tcBorders>
              <w:top w:val="single" w:sz="4" w:space="0" w:color="auto"/>
              <w:left w:val="single" w:sz="4" w:space="0" w:color="auto"/>
              <w:bottom w:val="single" w:sz="4" w:space="0" w:color="auto"/>
              <w:right w:val="single" w:sz="4" w:space="0" w:color="auto"/>
            </w:tcBorders>
            <w:shd w:val="clear" w:color="auto" w:fill="auto"/>
          </w:tcPr>
          <w:p w:rsidR="00295A97" w:rsidRPr="00E44CF2" w:rsidRDefault="00295A97" w:rsidP="00570D46">
            <w:pPr>
              <w:jc w:val="center"/>
            </w:pPr>
            <w:r w:rsidRPr="00E44CF2">
              <w:rPr>
                <w:b/>
                <w:sz w:val="28"/>
                <w:szCs w:val="28"/>
              </w:rPr>
              <w:lastRenderedPageBreak/>
              <w:t>Умови отримання адміністративної послуги</w:t>
            </w:r>
          </w:p>
        </w:tc>
      </w:tr>
      <w:tr w:rsidR="00295A97" w:rsidRPr="00E44CF2" w:rsidTr="00570D46">
        <w:trPr>
          <w:trHeight w:val="462"/>
        </w:trPr>
        <w:tc>
          <w:tcPr>
            <w:tcW w:w="4147" w:type="dxa"/>
            <w:tcBorders>
              <w:top w:val="single" w:sz="4" w:space="0" w:color="auto"/>
              <w:left w:val="single" w:sz="4" w:space="0" w:color="auto"/>
              <w:bottom w:val="single" w:sz="4" w:space="0" w:color="auto"/>
              <w:right w:val="single" w:sz="4" w:space="0" w:color="auto"/>
            </w:tcBorders>
            <w:shd w:val="clear" w:color="auto" w:fill="auto"/>
          </w:tcPr>
          <w:p w:rsidR="00295A97" w:rsidRPr="00E44CF2" w:rsidRDefault="00295A97" w:rsidP="00570D46">
            <w:pPr>
              <w:rPr>
                <w:b/>
                <w:sz w:val="28"/>
                <w:szCs w:val="28"/>
              </w:rPr>
            </w:pPr>
            <w:r w:rsidRPr="00E44CF2">
              <w:rPr>
                <w:b/>
              </w:rPr>
              <w:t>Підстава для отримання адміністративної послуги</w:t>
            </w:r>
          </w:p>
        </w:tc>
        <w:tc>
          <w:tcPr>
            <w:tcW w:w="6473" w:type="dxa"/>
            <w:tcBorders>
              <w:top w:val="single" w:sz="4" w:space="0" w:color="auto"/>
              <w:left w:val="single" w:sz="4" w:space="0" w:color="auto"/>
              <w:bottom w:val="single" w:sz="4" w:space="0" w:color="auto"/>
              <w:right w:val="single" w:sz="4" w:space="0" w:color="auto"/>
            </w:tcBorders>
            <w:shd w:val="clear" w:color="auto" w:fill="auto"/>
          </w:tcPr>
          <w:p w:rsidR="00295A97" w:rsidRPr="00E44CF2" w:rsidRDefault="00295A97" w:rsidP="00570D46">
            <w:r w:rsidRPr="00E44CF2">
              <w:t>Звернення заявника</w:t>
            </w:r>
          </w:p>
          <w:p w:rsidR="00295A97" w:rsidRPr="00E44CF2" w:rsidRDefault="00295A97" w:rsidP="00570D46">
            <w:pPr>
              <w:rPr>
                <w:b/>
                <w:sz w:val="28"/>
                <w:szCs w:val="28"/>
              </w:rPr>
            </w:pPr>
          </w:p>
        </w:tc>
      </w:tr>
      <w:tr w:rsidR="00295A97" w:rsidRPr="00E44CF2" w:rsidTr="00570D46">
        <w:trPr>
          <w:trHeight w:val="462"/>
        </w:trPr>
        <w:tc>
          <w:tcPr>
            <w:tcW w:w="4147" w:type="dxa"/>
            <w:tcBorders>
              <w:top w:val="single" w:sz="4" w:space="0" w:color="auto"/>
              <w:left w:val="single" w:sz="4" w:space="0" w:color="auto"/>
              <w:bottom w:val="single" w:sz="4" w:space="0" w:color="auto"/>
              <w:right w:val="single" w:sz="4" w:space="0" w:color="auto"/>
            </w:tcBorders>
            <w:shd w:val="clear" w:color="auto" w:fill="auto"/>
          </w:tcPr>
          <w:p w:rsidR="00295A97" w:rsidRPr="00E44CF2" w:rsidRDefault="00295A97" w:rsidP="00570D46">
            <w:pPr>
              <w:spacing w:before="60" w:after="60"/>
              <w:rPr>
                <w:b/>
                <w:color w:val="000000"/>
              </w:rPr>
            </w:pPr>
            <w:r w:rsidRPr="00E44CF2">
              <w:rPr>
                <w:b/>
                <w:color w:val="000000"/>
              </w:rPr>
              <w:t>Перелік документів, необхідних для отримання адміністративної послуги</w:t>
            </w:r>
          </w:p>
        </w:tc>
        <w:tc>
          <w:tcPr>
            <w:tcW w:w="6473" w:type="dxa"/>
            <w:tcBorders>
              <w:top w:val="single" w:sz="4" w:space="0" w:color="auto"/>
              <w:left w:val="single" w:sz="4" w:space="0" w:color="auto"/>
              <w:bottom w:val="single" w:sz="4" w:space="0" w:color="auto"/>
              <w:right w:val="single" w:sz="4" w:space="0" w:color="auto"/>
            </w:tcBorders>
            <w:shd w:val="clear" w:color="auto" w:fill="auto"/>
            <w:vAlign w:val="center"/>
          </w:tcPr>
          <w:p w:rsidR="00295A97" w:rsidRPr="00E44CF2" w:rsidRDefault="00295A97" w:rsidP="00570D46">
            <w:r w:rsidRPr="00E44CF2">
              <w:t xml:space="preserve">Заява про надання інформації з Державного реєстру речових прав на нерухоме майно. (Форма затверджена наказом Міністерства юстиції України від </w:t>
            </w:r>
            <w:r w:rsidRPr="00E44CF2">
              <w:rPr>
                <w:color w:val="000000"/>
                <w:bdr w:val="none" w:sz="0" w:space="0" w:color="auto" w:frame="1"/>
                <w:shd w:val="clear" w:color="auto" w:fill="FFFFFF"/>
              </w:rPr>
              <w:t>21.11.2016</w:t>
            </w:r>
            <w:r w:rsidRPr="00E44CF2">
              <w:rPr>
                <w:color w:val="000000"/>
                <w:shd w:val="clear" w:color="auto" w:fill="FFFFFF"/>
              </w:rPr>
              <w:t> № </w:t>
            </w:r>
            <w:r w:rsidRPr="00E44CF2">
              <w:rPr>
                <w:bCs/>
                <w:color w:val="000000"/>
                <w:bdr w:val="none" w:sz="0" w:space="0" w:color="auto" w:frame="1"/>
                <w:shd w:val="clear" w:color="auto" w:fill="FFFFFF"/>
              </w:rPr>
              <w:t>3276/5</w:t>
            </w:r>
            <w:r w:rsidRPr="00E44CF2">
              <w:t xml:space="preserve"> «</w:t>
            </w:r>
            <w:r w:rsidRPr="00E44CF2">
              <w:rPr>
                <w:bCs/>
                <w:color w:val="000000"/>
                <w:shd w:val="clear" w:color="auto" w:fill="FFFFFF"/>
              </w:rPr>
              <w:t>Про затвердження Вимог до оформлення заяв та рішень у сфері державної реєстрації речових прав на нерухоме майно та їх обтяжень</w:t>
            </w:r>
            <w:r w:rsidRPr="00E44CF2">
              <w:t>»);</w:t>
            </w:r>
          </w:p>
          <w:p w:rsidR="00295A97" w:rsidRPr="00E44CF2" w:rsidRDefault="00295A97" w:rsidP="00570D46">
            <w:proofErr w:type="spellStart"/>
            <w:r w:rsidRPr="00E44CF2">
              <w:t>-Документ</w:t>
            </w:r>
            <w:proofErr w:type="spellEnd"/>
            <w:r w:rsidRPr="00E44CF2">
              <w:t xml:space="preserve">, що підтверджує внесення плати за надання інформації з Державного реєстру прав (у разі коли особа, речові права якої підлягають державній реєстрації, звільнена від сплати адміністративного збору, заявник пред’являє документ, що підтверджує право на звільнення від сплати адміністративного збору та/або внесення плати за надання інформації з Державного реєстру прав). </w:t>
            </w:r>
          </w:p>
          <w:p w:rsidR="00295A97" w:rsidRPr="00E44CF2" w:rsidRDefault="00295A97" w:rsidP="00570D46">
            <w:proofErr w:type="spellStart"/>
            <w:r w:rsidRPr="00E44CF2">
              <w:t>-Документ</w:t>
            </w:r>
            <w:proofErr w:type="spellEnd"/>
            <w:r w:rsidRPr="00E44CF2">
              <w:t>, що посвідчує особу;</w:t>
            </w:r>
          </w:p>
          <w:p w:rsidR="00295A97" w:rsidRPr="00E44CF2" w:rsidRDefault="00295A97" w:rsidP="00570D46">
            <w:r w:rsidRPr="00E44CF2">
              <w:t>-У разі подання заяви уповноваженою на те особою - документ, що підтверджує її повноваження діяти від імені іншої особи.</w:t>
            </w:r>
          </w:p>
        </w:tc>
      </w:tr>
      <w:tr w:rsidR="00295A97" w:rsidRPr="00E44CF2" w:rsidTr="00570D46">
        <w:trPr>
          <w:trHeight w:val="462"/>
        </w:trPr>
        <w:tc>
          <w:tcPr>
            <w:tcW w:w="4147" w:type="dxa"/>
            <w:tcBorders>
              <w:top w:val="single" w:sz="4" w:space="0" w:color="auto"/>
              <w:left w:val="single" w:sz="4" w:space="0" w:color="auto"/>
              <w:bottom w:val="single" w:sz="4" w:space="0" w:color="auto"/>
              <w:right w:val="single" w:sz="4" w:space="0" w:color="auto"/>
            </w:tcBorders>
            <w:shd w:val="clear" w:color="auto" w:fill="auto"/>
          </w:tcPr>
          <w:p w:rsidR="00295A97" w:rsidRPr="00E44CF2" w:rsidRDefault="00295A97" w:rsidP="00570D46">
            <w:pPr>
              <w:spacing w:before="60" w:after="60"/>
              <w:rPr>
                <w:b/>
                <w:color w:val="000000"/>
              </w:rPr>
            </w:pPr>
            <w:r w:rsidRPr="00E44CF2">
              <w:rPr>
                <w:b/>
                <w:color w:val="000000"/>
              </w:rPr>
              <w:t xml:space="preserve">Порядок та спосіб подання документів </w:t>
            </w:r>
          </w:p>
        </w:tc>
        <w:tc>
          <w:tcPr>
            <w:tcW w:w="6473" w:type="dxa"/>
            <w:tcBorders>
              <w:top w:val="single" w:sz="4" w:space="0" w:color="auto"/>
              <w:left w:val="single" w:sz="4" w:space="0" w:color="auto"/>
              <w:bottom w:val="single" w:sz="4" w:space="0" w:color="auto"/>
              <w:right w:val="single" w:sz="4" w:space="0" w:color="auto"/>
            </w:tcBorders>
            <w:shd w:val="clear" w:color="auto" w:fill="auto"/>
            <w:vAlign w:val="center"/>
          </w:tcPr>
          <w:p w:rsidR="00295A97" w:rsidRPr="00E44CF2" w:rsidRDefault="00295A97" w:rsidP="00CD43AD">
            <w:r w:rsidRPr="00E44CF2">
              <w:t xml:space="preserve">За заявою заявника шляхом звернення до центру надання адміністративних послуг у паперовій формі або шляхом подання її в електронній формі через </w:t>
            </w:r>
            <w:proofErr w:type="spellStart"/>
            <w:r w:rsidRPr="00E44CF2">
              <w:t>веб-портал</w:t>
            </w:r>
            <w:proofErr w:type="spellEnd"/>
            <w:r w:rsidRPr="00E44CF2">
              <w:t xml:space="preserve"> Мін’юсту. Документи подаються суб’єктом звернення особисто або уповноваженим представником.</w:t>
            </w:r>
          </w:p>
        </w:tc>
      </w:tr>
      <w:tr w:rsidR="00295A97" w:rsidRPr="00E44CF2" w:rsidTr="00570D46">
        <w:trPr>
          <w:trHeight w:val="462"/>
        </w:trPr>
        <w:tc>
          <w:tcPr>
            <w:tcW w:w="4147" w:type="dxa"/>
            <w:tcBorders>
              <w:top w:val="single" w:sz="4" w:space="0" w:color="auto"/>
              <w:left w:val="single" w:sz="4" w:space="0" w:color="auto"/>
              <w:bottom w:val="single" w:sz="4" w:space="0" w:color="auto"/>
              <w:right w:val="single" w:sz="4" w:space="0" w:color="auto"/>
            </w:tcBorders>
            <w:shd w:val="clear" w:color="auto" w:fill="auto"/>
          </w:tcPr>
          <w:p w:rsidR="00295A97" w:rsidRPr="00E44CF2" w:rsidRDefault="00295A97" w:rsidP="00570D46">
            <w:pPr>
              <w:spacing w:before="60" w:after="60"/>
              <w:rPr>
                <w:b/>
                <w:color w:val="000000"/>
              </w:rPr>
            </w:pPr>
            <w:r w:rsidRPr="00E44CF2">
              <w:rPr>
                <w:b/>
                <w:color w:val="000000"/>
              </w:rPr>
              <w:t>Платність/безоплатність адміністративної послуги</w:t>
            </w:r>
          </w:p>
        </w:tc>
        <w:tc>
          <w:tcPr>
            <w:tcW w:w="6473" w:type="dxa"/>
            <w:tcBorders>
              <w:top w:val="single" w:sz="4" w:space="0" w:color="auto"/>
              <w:left w:val="single" w:sz="4" w:space="0" w:color="auto"/>
              <w:bottom w:val="single" w:sz="4" w:space="0" w:color="auto"/>
              <w:right w:val="single" w:sz="4" w:space="0" w:color="auto"/>
            </w:tcBorders>
            <w:shd w:val="clear" w:color="auto" w:fill="auto"/>
            <w:vAlign w:val="center"/>
          </w:tcPr>
          <w:p w:rsidR="00295A97" w:rsidRPr="00E44CF2" w:rsidRDefault="00295A97" w:rsidP="00570D46">
            <w:r>
              <w:t>Адміністративна послуга надається п</w:t>
            </w:r>
            <w:r w:rsidRPr="00E44CF2">
              <w:t xml:space="preserve">латно. </w:t>
            </w:r>
          </w:p>
          <w:p w:rsidR="00295A97" w:rsidRPr="00C74152" w:rsidRDefault="00295A97" w:rsidP="00570D46">
            <w:pPr>
              <w:rPr>
                <w:color w:val="FF0000"/>
              </w:rPr>
            </w:pPr>
            <w:r w:rsidRPr="00C74152">
              <w:rPr>
                <w:b/>
                <w:u w:val="single"/>
              </w:rPr>
              <w:t>За надання інформації з Державного реєстру речових прав на нерухоме майно:</w:t>
            </w:r>
            <w:r w:rsidRPr="00C74152">
              <w:rPr>
                <w:color w:val="FF0000"/>
              </w:rPr>
              <w:t xml:space="preserve"> </w:t>
            </w:r>
          </w:p>
          <w:p w:rsidR="00295A97" w:rsidRPr="00C74152" w:rsidRDefault="00295A97" w:rsidP="00570D46">
            <w:pPr>
              <w:numPr>
                <w:ilvl w:val="0"/>
                <w:numId w:val="1"/>
              </w:numPr>
              <w:spacing w:after="0"/>
              <w:ind w:left="714" w:hanging="357"/>
            </w:pPr>
            <w:r w:rsidRPr="00C74152">
              <w:t>у паперовій формі - 0,025 розміру прожиткового мінімуму для працездатних осіб;</w:t>
            </w:r>
          </w:p>
          <w:p w:rsidR="00295A97" w:rsidRPr="002067CC" w:rsidRDefault="00295A97" w:rsidP="00570D46">
            <w:pPr>
              <w:numPr>
                <w:ilvl w:val="0"/>
                <w:numId w:val="1"/>
              </w:numPr>
              <w:spacing w:after="0"/>
              <w:ind w:left="714" w:hanging="357"/>
            </w:pPr>
            <w:r w:rsidRPr="00C74152">
              <w:t>у електронній формі - 0,0125 розміру прожиткового мінімуму для працездатних осіб.</w:t>
            </w:r>
          </w:p>
        </w:tc>
      </w:tr>
      <w:tr w:rsidR="00295A97" w:rsidRPr="00E44CF2" w:rsidTr="00570D46">
        <w:trPr>
          <w:trHeight w:val="462"/>
        </w:trPr>
        <w:tc>
          <w:tcPr>
            <w:tcW w:w="4147" w:type="dxa"/>
            <w:tcBorders>
              <w:top w:val="single" w:sz="4" w:space="0" w:color="auto"/>
              <w:left w:val="single" w:sz="4" w:space="0" w:color="auto"/>
              <w:bottom w:val="single" w:sz="4" w:space="0" w:color="auto"/>
              <w:right w:val="single" w:sz="4" w:space="0" w:color="auto"/>
            </w:tcBorders>
            <w:shd w:val="clear" w:color="auto" w:fill="auto"/>
          </w:tcPr>
          <w:p w:rsidR="00295A97" w:rsidRPr="00E44CF2" w:rsidRDefault="00295A97" w:rsidP="00570D46">
            <w:pPr>
              <w:spacing w:before="60" w:after="60"/>
              <w:rPr>
                <w:b/>
                <w:color w:val="000000"/>
              </w:rPr>
            </w:pPr>
            <w:r w:rsidRPr="00E44CF2">
              <w:rPr>
                <w:b/>
                <w:color w:val="000000"/>
              </w:rPr>
              <w:t>Строк надання адміністративної послуги</w:t>
            </w:r>
          </w:p>
        </w:tc>
        <w:tc>
          <w:tcPr>
            <w:tcW w:w="6473" w:type="dxa"/>
            <w:tcBorders>
              <w:top w:val="single" w:sz="4" w:space="0" w:color="auto"/>
              <w:left w:val="single" w:sz="4" w:space="0" w:color="auto"/>
              <w:bottom w:val="single" w:sz="4" w:space="0" w:color="auto"/>
              <w:right w:val="single" w:sz="4" w:space="0" w:color="auto"/>
            </w:tcBorders>
            <w:shd w:val="clear" w:color="auto" w:fill="auto"/>
            <w:vAlign w:val="center"/>
          </w:tcPr>
          <w:p w:rsidR="00295A97" w:rsidRPr="00E44CF2" w:rsidRDefault="00295A97" w:rsidP="00570D46">
            <w:r w:rsidRPr="00E44CF2">
              <w:t>Інформація з Державного реєстру прав надається у строк, що не перевищує одного робочого дня з дня реєстрації відповідної заяви в Державному реєстрі прав.</w:t>
            </w:r>
          </w:p>
        </w:tc>
      </w:tr>
      <w:tr w:rsidR="00295A97" w:rsidRPr="00E44CF2" w:rsidTr="00570D46">
        <w:trPr>
          <w:trHeight w:val="462"/>
        </w:trPr>
        <w:tc>
          <w:tcPr>
            <w:tcW w:w="4147" w:type="dxa"/>
            <w:tcBorders>
              <w:top w:val="single" w:sz="4" w:space="0" w:color="auto"/>
              <w:left w:val="single" w:sz="4" w:space="0" w:color="auto"/>
              <w:bottom w:val="single" w:sz="4" w:space="0" w:color="auto"/>
              <w:right w:val="single" w:sz="4" w:space="0" w:color="auto"/>
            </w:tcBorders>
            <w:shd w:val="clear" w:color="auto" w:fill="auto"/>
          </w:tcPr>
          <w:p w:rsidR="00295A97" w:rsidRPr="00E44CF2" w:rsidRDefault="00295A97" w:rsidP="00570D46">
            <w:pPr>
              <w:spacing w:before="60" w:after="60"/>
              <w:rPr>
                <w:b/>
                <w:color w:val="000000"/>
              </w:rPr>
            </w:pPr>
            <w:r w:rsidRPr="00E44CF2">
              <w:rPr>
                <w:b/>
                <w:color w:val="000000"/>
              </w:rPr>
              <w:t>Результат надання адміністративної послуги</w:t>
            </w:r>
          </w:p>
        </w:tc>
        <w:tc>
          <w:tcPr>
            <w:tcW w:w="6473" w:type="dxa"/>
            <w:tcBorders>
              <w:top w:val="single" w:sz="4" w:space="0" w:color="auto"/>
              <w:left w:val="single" w:sz="4" w:space="0" w:color="auto"/>
              <w:bottom w:val="single" w:sz="4" w:space="0" w:color="auto"/>
              <w:right w:val="single" w:sz="4" w:space="0" w:color="auto"/>
            </w:tcBorders>
            <w:shd w:val="clear" w:color="auto" w:fill="auto"/>
            <w:vAlign w:val="center"/>
          </w:tcPr>
          <w:p w:rsidR="00295A97" w:rsidRPr="00E44CF2" w:rsidRDefault="00295A97" w:rsidP="00570D46">
            <w:r w:rsidRPr="00E44CF2">
              <w:t>Інформаційна довідка з Державного реєстру речових прав на нерухоме майно.</w:t>
            </w:r>
          </w:p>
        </w:tc>
      </w:tr>
      <w:tr w:rsidR="00295A97" w:rsidRPr="00E44CF2" w:rsidTr="00570D46">
        <w:trPr>
          <w:trHeight w:val="462"/>
        </w:trPr>
        <w:tc>
          <w:tcPr>
            <w:tcW w:w="4147" w:type="dxa"/>
            <w:tcBorders>
              <w:top w:val="single" w:sz="4" w:space="0" w:color="auto"/>
              <w:left w:val="single" w:sz="4" w:space="0" w:color="auto"/>
              <w:bottom w:val="single" w:sz="4" w:space="0" w:color="auto"/>
              <w:right w:val="single" w:sz="4" w:space="0" w:color="auto"/>
            </w:tcBorders>
            <w:shd w:val="clear" w:color="auto" w:fill="auto"/>
          </w:tcPr>
          <w:p w:rsidR="00295A97" w:rsidRPr="00E44CF2" w:rsidRDefault="00295A97" w:rsidP="00570D46">
            <w:pPr>
              <w:spacing w:before="60" w:after="60"/>
              <w:rPr>
                <w:b/>
                <w:color w:val="000000"/>
              </w:rPr>
            </w:pPr>
            <w:r w:rsidRPr="00E44CF2">
              <w:rPr>
                <w:b/>
                <w:color w:val="000000"/>
              </w:rPr>
              <w:t>Спосіб отримання результату надання адміністративної послуги</w:t>
            </w:r>
          </w:p>
        </w:tc>
        <w:tc>
          <w:tcPr>
            <w:tcW w:w="6473" w:type="dxa"/>
            <w:tcBorders>
              <w:top w:val="single" w:sz="4" w:space="0" w:color="auto"/>
              <w:left w:val="single" w:sz="4" w:space="0" w:color="auto"/>
              <w:bottom w:val="single" w:sz="4" w:space="0" w:color="auto"/>
              <w:right w:val="single" w:sz="4" w:space="0" w:color="auto"/>
            </w:tcBorders>
            <w:shd w:val="clear" w:color="auto" w:fill="auto"/>
            <w:vAlign w:val="center"/>
          </w:tcPr>
          <w:p w:rsidR="00295A97" w:rsidRPr="00E44CF2" w:rsidRDefault="00295A97" w:rsidP="00570D46">
            <w:r w:rsidRPr="00E44CF2">
              <w:t>Особисто або в електронній формі відповідно до законодавства у сфері електронних документів та електронного документообігу.</w:t>
            </w:r>
          </w:p>
        </w:tc>
      </w:tr>
    </w:tbl>
    <w:p w:rsidR="0069045C" w:rsidRDefault="0069045C" w:rsidP="006B3F51">
      <w:bookmarkStart w:id="0" w:name="_GoBack"/>
      <w:bookmarkEnd w:id="0"/>
    </w:p>
    <w:sectPr w:rsidR="006904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C2FF3"/>
    <w:multiLevelType w:val="hybridMultilevel"/>
    <w:tmpl w:val="8E3E68B6"/>
    <w:lvl w:ilvl="0" w:tplc="F3F46E4A">
      <w:start w:val="3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6FFA1F87"/>
    <w:multiLevelType w:val="hybridMultilevel"/>
    <w:tmpl w:val="7D80FD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C5"/>
    <w:rsid w:val="00045BC3"/>
    <w:rsid w:val="00056DF8"/>
    <w:rsid w:val="000817B4"/>
    <w:rsid w:val="000C1B55"/>
    <w:rsid w:val="00104FC8"/>
    <w:rsid w:val="00165590"/>
    <w:rsid w:val="00165F00"/>
    <w:rsid w:val="001C4B69"/>
    <w:rsid w:val="001E52BD"/>
    <w:rsid w:val="00226980"/>
    <w:rsid w:val="00295A97"/>
    <w:rsid w:val="002F568C"/>
    <w:rsid w:val="002F7174"/>
    <w:rsid w:val="00374D75"/>
    <w:rsid w:val="00486B61"/>
    <w:rsid w:val="004C16D5"/>
    <w:rsid w:val="00570D46"/>
    <w:rsid w:val="00596E63"/>
    <w:rsid w:val="00617CE0"/>
    <w:rsid w:val="0069045C"/>
    <w:rsid w:val="006B3F51"/>
    <w:rsid w:val="006E7BD5"/>
    <w:rsid w:val="00781ADA"/>
    <w:rsid w:val="00793989"/>
    <w:rsid w:val="007A5DD2"/>
    <w:rsid w:val="007C0571"/>
    <w:rsid w:val="007E586C"/>
    <w:rsid w:val="00822C34"/>
    <w:rsid w:val="00914F69"/>
    <w:rsid w:val="0091716B"/>
    <w:rsid w:val="009C178C"/>
    <w:rsid w:val="009D23C5"/>
    <w:rsid w:val="009D3D96"/>
    <w:rsid w:val="00B46E5A"/>
    <w:rsid w:val="00BB034D"/>
    <w:rsid w:val="00BE2A6A"/>
    <w:rsid w:val="00BE4CD8"/>
    <w:rsid w:val="00C04482"/>
    <w:rsid w:val="00C2577A"/>
    <w:rsid w:val="00CD43AD"/>
    <w:rsid w:val="00D45C10"/>
    <w:rsid w:val="00D86BF1"/>
    <w:rsid w:val="00DA2B63"/>
    <w:rsid w:val="00E11A66"/>
    <w:rsid w:val="00EF22FB"/>
    <w:rsid w:val="00F94353"/>
    <w:rsid w:val="00FB2384"/>
    <w:rsid w:val="00FC05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C3"/>
  </w:style>
  <w:style w:type="paragraph" w:styleId="2">
    <w:name w:val="heading 2"/>
    <w:basedOn w:val="a"/>
    <w:next w:val="a"/>
    <w:link w:val="20"/>
    <w:qFormat/>
    <w:rsid w:val="00045BC3"/>
    <w:pPr>
      <w:keepNext/>
      <w:spacing w:after="0" w:line="240" w:lineRule="auto"/>
      <w:jc w:val="both"/>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5BC3"/>
    <w:rPr>
      <w:rFonts w:ascii="Times New Roman" w:eastAsia="Times New Roman" w:hAnsi="Times New Roman" w:cs="Times New Roman"/>
      <w:b/>
      <w:bCs/>
      <w:sz w:val="24"/>
      <w:szCs w:val="24"/>
      <w:lang w:eastAsia="ru-RU"/>
    </w:rPr>
  </w:style>
  <w:style w:type="character" w:customStyle="1" w:styleId="rvts9">
    <w:name w:val="rvts9"/>
    <w:rsid w:val="00045BC3"/>
  </w:style>
  <w:style w:type="character" w:customStyle="1" w:styleId="apple-converted-space">
    <w:name w:val="apple-converted-space"/>
    <w:rsid w:val="00045BC3"/>
  </w:style>
  <w:style w:type="character" w:customStyle="1" w:styleId="spelle">
    <w:name w:val="spelle"/>
    <w:rsid w:val="00045BC3"/>
  </w:style>
  <w:style w:type="character" w:styleId="a3">
    <w:name w:val="Hyperlink"/>
    <w:basedOn w:val="a0"/>
    <w:uiPriority w:val="99"/>
    <w:semiHidden/>
    <w:unhideWhenUsed/>
    <w:rsid w:val="00793989"/>
    <w:rPr>
      <w:rFonts w:ascii="Times New Roman" w:hAnsi="Times New Roman" w:cs="Times New Roman" w:hint="default"/>
      <w:color w:val="0000FF"/>
      <w:u w:val="single"/>
    </w:rPr>
  </w:style>
  <w:style w:type="paragraph" w:styleId="a4">
    <w:name w:val="Balloon Text"/>
    <w:basedOn w:val="a"/>
    <w:link w:val="a5"/>
    <w:uiPriority w:val="99"/>
    <w:semiHidden/>
    <w:unhideWhenUsed/>
    <w:rsid w:val="002F71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7174"/>
    <w:rPr>
      <w:rFonts w:ascii="Tahoma" w:hAnsi="Tahoma" w:cs="Tahoma"/>
      <w:sz w:val="16"/>
      <w:szCs w:val="16"/>
    </w:rPr>
  </w:style>
  <w:style w:type="paragraph" w:styleId="a6">
    <w:name w:val="List Paragraph"/>
    <w:basedOn w:val="a"/>
    <w:uiPriority w:val="34"/>
    <w:qFormat/>
    <w:rsid w:val="00FB2384"/>
    <w:pPr>
      <w:ind w:left="720"/>
      <w:contextualSpacing/>
    </w:pPr>
  </w:style>
  <w:style w:type="paragraph" w:styleId="a7">
    <w:name w:val="No Spacing"/>
    <w:uiPriority w:val="1"/>
    <w:qFormat/>
    <w:rsid w:val="00914F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C3"/>
  </w:style>
  <w:style w:type="paragraph" w:styleId="2">
    <w:name w:val="heading 2"/>
    <w:basedOn w:val="a"/>
    <w:next w:val="a"/>
    <w:link w:val="20"/>
    <w:qFormat/>
    <w:rsid w:val="00045BC3"/>
    <w:pPr>
      <w:keepNext/>
      <w:spacing w:after="0" w:line="240" w:lineRule="auto"/>
      <w:jc w:val="both"/>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5BC3"/>
    <w:rPr>
      <w:rFonts w:ascii="Times New Roman" w:eastAsia="Times New Roman" w:hAnsi="Times New Roman" w:cs="Times New Roman"/>
      <w:b/>
      <w:bCs/>
      <w:sz w:val="24"/>
      <w:szCs w:val="24"/>
      <w:lang w:eastAsia="ru-RU"/>
    </w:rPr>
  </w:style>
  <w:style w:type="character" w:customStyle="1" w:styleId="rvts9">
    <w:name w:val="rvts9"/>
    <w:rsid w:val="00045BC3"/>
  </w:style>
  <w:style w:type="character" w:customStyle="1" w:styleId="apple-converted-space">
    <w:name w:val="apple-converted-space"/>
    <w:rsid w:val="00045BC3"/>
  </w:style>
  <w:style w:type="character" w:customStyle="1" w:styleId="spelle">
    <w:name w:val="spelle"/>
    <w:rsid w:val="00045BC3"/>
  </w:style>
  <w:style w:type="character" w:styleId="a3">
    <w:name w:val="Hyperlink"/>
    <w:basedOn w:val="a0"/>
    <w:uiPriority w:val="99"/>
    <w:semiHidden/>
    <w:unhideWhenUsed/>
    <w:rsid w:val="00793989"/>
    <w:rPr>
      <w:rFonts w:ascii="Times New Roman" w:hAnsi="Times New Roman" w:cs="Times New Roman" w:hint="default"/>
      <w:color w:val="0000FF"/>
      <w:u w:val="single"/>
    </w:rPr>
  </w:style>
  <w:style w:type="paragraph" w:styleId="a4">
    <w:name w:val="Balloon Text"/>
    <w:basedOn w:val="a"/>
    <w:link w:val="a5"/>
    <w:uiPriority w:val="99"/>
    <w:semiHidden/>
    <w:unhideWhenUsed/>
    <w:rsid w:val="002F71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7174"/>
    <w:rPr>
      <w:rFonts w:ascii="Tahoma" w:hAnsi="Tahoma" w:cs="Tahoma"/>
      <w:sz w:val="16"/>
      <w:szCs w:val="16"/>
    </w:rPr>
  </w:style>
  <w:style w:type="paragraph" w:styleId="a6">
    <w:name w:val="List Paragraph"/>
    <w:basedOn w:val="a"/>
    <w:uiPriority w:val="34"/>
    <w:qFormat/>
    <w:rsid w:val="00FB2384"/>
    <w:pPr>
      <w:ind w:left="720"/>
      <w:contextualSpacing/>
    </w:pPr>
  </w:style>
  <w:style w:type="paragraph" w:styleId="a7">
    <w:name w:val="No Spacing"/>
    <w:uiPriority w:val="1"/>
    <w:qFormat/>
    <w:rsid w:val="00914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idgorodne.otg.dp.gov.ua/ua/cnap"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F6CF2-7C40-434B-B823-041748B32178}"/>
</file>

<file path=customXml/itemProps2.xml><?xml version="1.0" encoding="utf-8"?>
<ds:datastoreItem xmlns:ds="http://schemas.openxmlformats.org/officeDocument/2006/customXml" ds:itemID="{8D821D26-6292-4B73-9031-0AF1E724A90A}"/>
</file>

<file path=customXml/itemProps3.xml><?xml version="1.0" encoding="utf-8"?>
<ds:datastoreItem xmlns:ds="http://schemas.openxmlformats.org/officeDocument/2006/customXml" ds:itemID="{78520715-D8F7-49B9-B1B9-0DEDE8176225}"/>
</file>

<file path=customXml/itemProps4.xml><?xml version="1.0" encoding="utf-8"?>
<ds:datastoreItem xmlns:ds="http://schemas.openxmlformats.org/officeDocument/2006/customXml" ds:itemID="{2229EFCA-E7F2-41DA-9513-2C26721C59C2}"/>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konst</cp:lastModifiedBy>
  <cp:revision>3</cp:revision>
  <cp:lastPrinted>2020-10-15T08:52:00Z</cp:lastPrinted>
  <dcterms:created xsi:type="dcterms:W3CDTF">2020-12-11T09:36:00Z</dcterms:created>
  <dcterms:modified xsi:type="dcterms:W3CDTF">2020-12-11T09:38:00Z</dcterms:modified>
</cp:coreProperties>
</file>