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D" w:rsidRDefault="00781ADA" w:rsidP="00781ADA">
      <w:pPr>
        <w:tabs>
          <w:tab w:val="left" w:pos="1140"/>
          <w:tab w:val="center" w:pos="4819"/>
        </w:tabs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 w:rsidR="00914F69"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 w:rsidR="00914F69"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 w:rsidR="00BB034D">
        <w:rPr>
          <w:rFonts w:ascii="Times New Roman" w:hAnsi="Times New Roman"/>
          <w:b/>
          <w:bCs/>
          <w:sz w:val="32"/>
          <w:szCs w:val="24"/>
          <w:lang w:eastAsia="ru-RU"/>
        </w:rPr>
        <w:t>ЗАТВЕРДЖЕНО</w:t>
      </w:r>
    </w:p>
    <w:p w:rsidR="00BB034D" w:rsidRDefault="00BB034D" w:rsidP="00BB034D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</w:t>
      </w:r>
      <w:r w:rsidR="00914F69"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________________________</w:t>
      </w:r>
    </w:p>
    <w:p w:rsidR="00BB034D" w:rsidRDefault="00BB034D" w:rsidP="00BB03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BB034D" w:rsidRDefault="00BB034D" w:rsidP="00BB03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BB034D" w:rsidRDefault="00BB034D" w:rsidP="00BB03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ІНФОРМАЦІЙНА КАРТКА №</w:t>
      </w:r>
      <w:r w:rsidR="006E7BD5">
        <w:rPr>
          <w:rFonts w:ascii="Times New Roman" w:hAnsi="Times New Roman"/>
          <w:b/>
          <w:bCs/>
          <w:sz w:val="32"/>
          <w:szCs w:val="24"/>
          <w:lang w:eastAsia="ru-RU"/>
        </w:rPr>
        <w:t>04-0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1</w:t>
      </w:r>
    </w:p>
    <w:p w:rsidR="00BB034D" w:rsidRDefault="00BB034D" w:rsidP="00BB03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АДМІНІСТРАТИВНОЇ ПОСЛУГИ</w:t>
      </w:r>
    </w:p>
    <w:p w:rsidR="00BB034D" w:rsidRDefault="00BB034D" w:rsidP="00BB03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BB034D" w:rsidRDefault="00BB034D" w:rsidP="00BB034D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uk-UA"/>
        </w:rPr>
        <w:t>Державна реєстрація права власності на</w:t>
      </w:r>
    </w:p>
    <w:p w:rsidR="00BB034D" w:rsidRDefault="00BB034D" w:rsidP="00BB034D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uk-UA"/>
        </w:rPr>
        <w:t>нерухоме майно</w:t>
      </w:r>
    </w:p>
    <w:p w:rsidR="0069045C" w:rsidRPr="00BB034D" w:rsidRDefault="00BB034D" w:rsidP="00BB03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ЦНАП ПІДГОРОДНЕНСЬКОЇ МІСЬКОЇ РАДИ</w:t>
      </w:r>
    </w:p>
    <w:p w:rsidR="0069045C" w:rsidRDefault="0069045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6473"/>
      </w:tblGrid>
      <w:tr w:rsidR="00045BC3" w:rsidTr="0069045C">
        <w:trPr>
          <w:trHeight w:val="523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82" w:rsidRDefault="00C04482" w:rsidP="00C0448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045BC3" w:rsidRDefault="00045BC3" w:rsidP="00C04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F69" w:rsidTr="004C16D5">
        <w:trPr>
          <w:trHeight w:val="285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69" w:rsidRDefault="00914F69" w:rsidP="006904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 08:00-17:00</w:t>
            </w:r>
          </w:p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Вівторок     08:00-17:00</w:t>
            </w:r>
          </w:p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Середа        08:00- 17:00</w:t>
            </w:r>
          </w:p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        08:00- 20:00</w:t>
            </w:r>
          </w:p>
          <w:p w:rsidR="00570D46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П’ятниця    08:00- 16:00, </w:t>
            </w:r>
          </w:p>
          <w:p w:rsidR="00914F69" w:rsidRDefault="00570D46" w:rsidP="00570D46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914F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 перерви на обід</w:t>
            </w:r>
          </w:p>
          <w:p w:rsidR="00914F69" w:rsidRDefault="00914F69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Вихідний - субота, неділя, святкові та неробочі дні</w:t>
            </w:r>
          </w:p>
          <w:p w:rsidR="00914F69" w:rsidRPr="00E064E4" w:rsidRDefault="00914F69" w:rsidP="00570D46">
            <w:pP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89" w:rsidRDefault="00793989" w:rsidP="007939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</w:t>
            </w:r>
            <w:r w:rsidR="002F568C">
              <w:rPr>
                <w:sz w:val="24"/>
                <w:szCs w:val="24"/>
                <w:lang w:eastAsia="uk-UA"/>
              </w:rPr>
              <w:t>93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2F568C">
              <w:rPr>
                <w:sz w:val="24"/>
                <w:szCs w:val="24"/>
                <w:lang w:eastAsia="uk-UA"/>
              </w:rPr>
              <w:t>332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2F568C">
              <w:rPr>
                <w:sz w:val="24"/>
                <w:szCs w:val="24"/>
                <w:lang w:eastAsia="uk-UA"/>
              </w:rPr>
              <w:t>46</w:t>
            </w:r>
            <w:r>
              <w:rPr>
                <w:sz w:val="24"/>
                <w:szCs w:val="24"/>
                <w:lang w:eastAsia="uk-UA"/>
              </w:rPr>
              <w:t>-</w:t>
            </w:r>
            <w:r w:rsidR="002F568C">
              <w:rPr>
                <w:sz w:val="24"/>
                <w:szCs w:val="24"/>
                <w:lang w:eastAsia="uk-UA"/>
              </w:rPr>
              <w:t>15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793989" w:rsidRDefault="00793989" w:rsidP="007939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793989" w:rsidRPr="002F568C" w:rsidRDefault="00793989" w:rsidP="00793989">
            <w:pPr>
              <w:rPr>
                <w:sz w:val="24"/>
                <w:szCs w:val="24"/>
                <w:u w:val="single"/>
              </w:rPr>
            </w:pPr>
            <w:r>
              <w:t xml:space="preserve">Сайт: </w:t>
            </w:r>
            <w:hyperlink r:id="rId7" w:history="1">
              <w:r>
                <w:rPr>
                  <w:rStyle w:val="a3"/>
                </w:rPr>
                <w:t>https://pidgorodne.otg.dp.gov.ua/ua/cnap</w:t>
              </w:r>
            </w:hyperlink>
          </w:p>
          <w:p w:rsidR="00045BC3" w:rsidRPr="009B4E79" w:rsidRDefault="00793989" w:rsidP="00793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Сторінка </w:t>
            </w:r>
            <w:r>
              <w:rPr>
                <w:sz w:val="24"/>
                <w:szCs w:val="24"/>
                <w:lang w:val="en-US"/>
              </w:rPr>
              <w:t>FB</w:t>
            </w:r>
            <w:r>
              <w:t xml:space="preserve">: </w:t>
            </w:r>
            <w:r>
              <w:rPr>
                <w:sz w:val="24"/>
                <w:szCs w:val="24"/>
              </w:rPr>
              <w:t>www.facebook.com/ЦНАП-Підгородненської-ОТГ-108183500979908</w:t>
            </w:r>
          </w:p>
        </w:tc>
      </w:tr>
      <w:tr w:rsidR="00045BC3" w:rsidTr="0069045C">
        <w:trPr>
          <w:trHeight w:val="46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Закони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  від 1 липня 2004 року №1952-І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945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"Про державну реєстрацію речових прав на нерухоме майно та їх обтяжень" 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56DF8" w:rsidP="0069045C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25 грудня 2015 р. № 1127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BC3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045BC3">
              <w:rPr>
                <w:rFonts w:ascii="Times New Roman" w:hAnsi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45BC3">
              <w:rPr>
                <w:rFonts w:ascii="Times New Roman" w:hAnsi="Times New Roman"/>
                <w:sz w:val="24"/>
                <w:szCs w:val="24"/>
              </w:rPr>
              <w:t>реєстраці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4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речових </w:t>
            </w:r>
            <w:r w:rsidR="00045BC3">
              <w:rPr>
                <w:rFonts w:ascii="Times New Roman" w:hAnsi="Times New Roman"/>
                <w:sz w:val="24"/>
                <w:szCs w:val="24"/>
              </w:rPr>
              <w:t xml:space="preserve">прав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нерухоме майно та їх обтяжень», </w:t>
            </w:r>
            <w:r w:rsidR="00045B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45BC3" w:rsidRPr="00131219" w:rsidRDefault="00056DF8" w:rsidP="00056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26 жовтня 2011 р. №1141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5BC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Про затвердження п</w:t>
            </w:r>
            <w:r w:rsidR="00045BC3" w:rsidRPr="0013121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орядк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45BC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ведення Державного </w:t>
            </w:r>
            <w:r w:rsidR="00045BC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lastRenderedPageBreak/>
              <w:t>реєстру речових прав на нерухоме майно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45BC3" w:rsidTr="0069045C">
        <w:trPr>
          <w:trHeight w:val="1168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Акти центральних органів виконавчої влади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Міністерства юстиції України 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21.11.2016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№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3276/5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45BC3" w:rsidTr="0069045C">
        <w:trPr>
          <w:trHeight w:val="46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послуги</w:t>
            </w:r>
            <w:proofErr w:type="spellEnd"/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Звернення заявника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Заява;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(Форма затверджена наказом Міністерства юстиції України 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21.11.2016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3276/5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Документи, що підтверджують сплату адміністративного збору та/або внесення плати за надання витягу з Державного реєстру прав;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Документ, що посвідчує особу заявника (у разі подання заяви уповноваженою на те особою, така особа крім документа, що посвідчує її особу, надає документ, що підтверджує її повноваження); </w:t>
            </w:r>
          </w:p>
          <w:p w:rsidR="00045BC3" w:rsidRDefault="00045BC3" w:rsidP="00690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Оригінали документів, що підтверджують виникнення, перехід або припинення права власності на нерухоме майно.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Порядок та спосіб подання документів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CD43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заявою заявника шляхом звернення до центру надання адміністративних послуг у паперовій формі або шляхом подання її в електронній формі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Мін’юсту. Документи подаються суб’єктом звернення особисто або уповноваженим представником.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Платність/безоплатність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Адміністративна послуга надається платно.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Крім випадків передбачених ст. 34 Закону України "Про державну реєстрацію речових прав на нерухоме майно та їх обтяжень".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Звільняються від сплати адміністративного збору під час проведення державної реєстрації речових прав: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громадяни, віднесені до категорій 1 і 2 постраждалих внаслідок Чорнобильської катастрофи;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станом на 1 січня 1993 року прожили або відпрацювали в зоні безумовного (обов'язкового) відселення не менше двох років, а в зоні гарантованого добровільного відселення - не менше трьох років;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громадяни, віднесені до категорії 4 потерпілих внаслідок Чорнобильської катастрофи, які постійно працюють 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сім'ї воїнів (партизанів), які загинули чи пропали безвісти, і прирівняні до них у встановленому порядку особи;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інваліди I та II груп;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Національний банк України;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органи державної влади, органи місцевого самоврядування;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разі якщо державна реєстрація права власності або інших речових прав, відмінних від права власності, проводиться у строки менші, ніж передбачені статтею 19 Закону України "Про державну реєстрацію речових прав на нерухоме майно та їх обтяжень" особи, визначені пунктами 1 - 8 цієї частини, не звільняються від сплати адміністративного збору.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такому разі: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Адміністративний збір: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державну реєстрацію права власності: 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2222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6"/>
                <w:sz w:val="24"/>
                <w:szCs w:val="24"/>
                <w:lang w:eastAsia="ru-RU"/>
              </w:rPr>
              <w:t xml:space="preserve"> 0,1 розміру прожиткового мінімуму для працездатних осіб.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державну реєстрацію права власності, проведену у строки менші, ніж передбачені статтею 19 Закону України "Про державну реєстрацію речових прав на нерухоме майно та їх обтяжень":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Адміністративний збір: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прожитковий мінімум для працездатних осіб - у строк два робочі дні; 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прожиткових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мінімума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працездатних осіб - у строк один робочий день; 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прожиткових мінімумів - у строк 2 години.</w:t>
            </w:r>
          </w:p>
          <w:p w:rsidR="00045BC3" w:rsidRDefault="00045BC3" w:rsidP="0069045C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5BC3" w:rsidRDefault="00045BC3" w:rsidP="0069045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 надання інформації з Державного реєстру речових прав на нерухоме майно: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паперовій формі - 0,025 розміру прожиткового мінімуму для працездатних осіб;</w:t>
            </w:r>
          </w:p>
          <w:p w:rsidR="00045BC3" w:rsidRDefault="00045BC3" w:rsidP="0069045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електронній формі - 0,0125 розміру прожиткового мінімуму для працездатних осіб.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Строк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строк, що не перевищує п'яти робочих днів з дня реєстрації відповідної заяви в Державному реєстрі прав. 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- 1) заявлене речове право не підлягає державній реєстрації відповідно до цього Закону;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- 2) заява про державну реєстрацію прав подана неналежною особою;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- 3) подані документи не відповідають вимогам, встановленим цим Законом;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- 4) подані документи не дають змоги встановити набуття,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зміну або припинення речових прав на нерухоме майно та їх обтяження;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- 5) наявні суперечності між заявленими та вже зареєстрованими речовими правами на нерухоме майно та їх обтяженнями;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- 6) наявні зареєстровані обтяження речових прав на нерухоме майно;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- 7) заяву про державну реєстрацію обтяжень щодо попереднього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правонабувача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подано після державної реєстрації права власності на таке майно за новим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правонабувачем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- 8) після завершення строку, встановленого частиною третьою статті 23 цього Закону,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- 9) заяву про державну реєстрацію прав та їх обтяжень під час вчинення нотаріальної дії з нерухомим майном, об'єктом незавершеного будівництва подано не до нотаріуса, який вчинив таку дію;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- 10) заяву про державну реєстрацію прав та їх обтяжень в електронній формі подано особою, яка згідно із законодавством не має повноважень подавати заяви в електронній формі;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-12) заявника, який звернувся із заявою про державну реєстрацію прав, що матиме наслідком відчуження майна, внесено до Єдиного реєстру боржників.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результатом розгляду заяви державний реєстратор приймає рішення щодо державної реєстрації прав або щодо відмови в такій реєстрації. </w:t>
            </w:r>
          </w:p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бажанням заявника та у разі внесення оплати за надання витягу – надається витяг з ДРРП у паперовій формі або електронній формі.</w:t>
            </w:r>
          </w:p>
        </w:tc>
      </w:tr>
      <w:tr w:rsidR="00045BC3" w:rsidTr="0069045C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Спосіб отримання результату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C3" w:rsidRDefault="00045BC3" w:rsidP="00690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Особисто або в електронній формі відповідно до законодавства у сфері електронних документів та електронного документообігу</w:t>
            </w:r>
            <w:r>
              <w:t>.</w:t>
            </w:r>
          </w:p>
        </w:tc>
      </w:tr>
    </w:tbl>
    <w:p w:rsidR="0069045C" w:rsidRDefault="0069045C" w:rsidP="00FE2DAE">
      <w:pPr>
        <w:jc w:val="center"/>
      </w:pPr>
      <w:bookmarkStart w:id="0" w:name="_GoBack"/>
      <w:bookmarkEnd w:id="0"/>
    </w:p>
    <w:sectPr w:rsidR="00690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1F87"/>
    <w:multiLevelType w:val="hybridMultilevel"/>
    <w:tmpl w:val="7D80F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5"/>
    <w:rsid w:val="00045BC3"/>
    <w:rsid w:val="00056DF8"/>
    <w:rsid w:val="000817B4"/>
    <w:rsid w:val="000C1B55"/>
    <w:rsid w:val="00104FC8"/>
    <w:rsid w:val="00165590"/>
    <w:rsid w:val="00165F00"/>
    <w:rsid w:val="001C4B69"/>
    <w:rsid w:val="001E52BD"/>
    <w:rsid w:val="00226980"/>
    <w:rsid w:val="00295A97"/>
    <w:rsid w:val="002F568C"/>
    <w:rsid w:val="002F7174"/>
    <w:rsid w:val="00374D75"/>
    <w:rsid w:val="00486B61"/>
    <w:rsid w:val="004C16D5"/>
    <w:rsid w:val="00570D46"/>
    <w:rsid w:val="00596E63"/>
    <w:rsid w:val="00617CE0"/>
    <w:rsid w:val="0069045C"/>
    <w:rsid w:val="006E7BD5"/>
    <w:rsid w:val="00781ADA"/>
    <w:rsid w:val="00793989"/>
    <w:rsid w:val="007C0571"/>
    <w:rsid w:val="007E586C"/>
    <w:rsid w:val="00822C34"/>
    <w:rsid w:val="00914F69"/>
    <w:rsid w:val="0091716B"/>
    <w:rsid w:val="009C178C"/>
    <w:rsid w:val="009D23C5"/>
    <w:rsid w:val="009D3D96"/>
    <w:rsid w:val="00B46E5A"/>
    <w:rsid w:val="00BB034D"/>
    <w:rsid w:val="00BE2A6A"/>
    <w:rsid w:val="00BE4CD8"/>
    <w:rsid w:val="00C04482"/>
    <w:rsid w:val="00CD43AD"/>
    <w:rsid w:val="00D45C10"/>
    <w:rsid w:val="00D86BF1"/>
    <w:rsid w:val="00DA2B63"/>
    <w:rsid w:val="00E11A66"/>
    <w:rsid w:val="00EF22FB"/>
    <w:rsid w:val="00F94353"/>
    <w:rsid w:val="00FB2384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B19DA-92D4-4DFD-99F4-C343C5B8D838}"/>
</file>

<file path=customXml/itemProps2.xml><?xml version="1.0" encoding="utf-8"?>
<ds:datastoreItem xmlns:ds="http://schemas.openxmlformats.org/officeDocument/2006/customXml" ds:itemID="{A1B85D8F-2268-4D33-9BE8-A20AEEF393AA}"/>
</file>

<file path=customXml/itemProps3.xml><?xml version="1.0" encoding="utf-8"?>
<ds:datastoreItem xmlns:ds="http://schemas.openxmlformats.org/officeDocument/2006/customXml" ds:itemID="{E8F403AF-F457-416B-8013-92F3175094B3}"/>
</file>

<file path=customXml/itemProps4.xml><?xml version="1.0" encoding="utf-8"?>
<ds:datastoreItem xmlns:ds="http://schemas.openxmlformats.org/officeDocument/2006/customXml" ds:itemID="{AC7A047A-2DF2-41D8-8B40-028636DB7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konst</cp:lastModifiedBy>
  <cp:revision>3</cp:revision>
  <cp:lastPrinted>2020-10-15T08:52:00Z</cp:lastPrinted>
  <dcterms:created xsi:type="dcterms:W3CDTF">2020-12-11T09:35:00Z</dcterms:created>
  <dcterms:modified xsi:type="dcterms:W3CDTF">2020-12-11T09:39:00Z</dcterms:modified>
</cp:coreProperties>
</file>